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EA" w:rsidRPr="00C84D4E" w:rsidRDefault="00B022EA" w:rsidP="00B022EA">
      <w:pPr>
        <w:pStyle w:val="11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0" w:name="bookmark0"/>
      <w:r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</w:t>
      </w:r>
    </w:p>
    <w:p w:rsidR="00B022EA" w:rsidRPr="00C84D4E" w:rsidRDefault="00B022EA" w:rsidP="00B022EA">
      <w:pPr>
        <w:pStyle w:val="11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</w:p>
    <w:p w:rsidR="003776CD" w:rsidRPr="00C84D4E" w:rsidRDefault="00B022EA" w:rsidP="00B022EA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План мероприятий по обеспечению </w:t>
      </w:r>
      <w:r w:rsidR="00673F55"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стабильного</w:t>
      </w:r>
      <w:r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73F55"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социально-</w:t>
      </w:r>
      <w:r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</w:t>
      </w:r>
      <w:r w:rsidR="00673F55"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ческого</w:t>
      </w:r>
      <w:r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73F55"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развития </w:t>
      </w:r>
      <w:r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ЗАТО г</w:t>
      </w:r>
      <w:proofErr w:type="gramStart"/>
      <w:r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.С</w:t>
      </w:r>
      <w:proofErr w:type="gramEnd"/>
      <w:r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евероморск в 201</w:t>
      </w:r>
      <w:r w:rsidR="00673F55"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6-2017 </w:t>
      </w:r>
      <w:r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год</w:t>
      </w:r>
      <w:bookmarkEnd w:id="0"/>
      <w:r w:rsidR="00673F55"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</w:p>
    <w:p w:rsidR="00B022EA" w:rsidRPr="00C84D4E" w:rsidRDefault="003776CD" w:rsidP="00B022EA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состоянию на 01.</w:t>
      </w:r>
      <w:r w:rsidR="00586240"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01</w:t>
      </w:r>
      <w:r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.201</w:t>
      </w:r>
      <w:r w:rsidR="00586240" w:rsidRPr="00C84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</w:p>
    <w:p w:rsidR="00B022EA" w:rsidRPr="00C84D4E" w:rsidRDefault="00B022EA" w:rsidP="00B022EA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bidi="ru-RU"/>
        </w:rPr>
      </w:pPr>
    </w:p>
    <w:tbl>
      <w:tblPr>
        <w:tblStyle w:val="a6"/>
        <w:tblW w:w="15134" w:type="dxa"/>
        <w:tblLook w:val="04A0"/>
      </w:tblPr>
      <w:tblGrid>
        <w:gridCol w:w="558"/>
        <w:gridCol w:w="3489"/>
        <w:gridCol w:w="4694"/>
        <w:gridCol w:w="6393"/>
      </w:tblGrid>
      <w:tr w:rsidR="00053C5C" w:rsidRPr="00C84D4E" w:rsidTr="00400B27">
        <w:tc>
          <w:tcPr>
            <w:tcW w:w="558" w:type="dxa"/>
            <w:vAlign w:val="center"/>
          </w:tcPr>
          <w:p w:rsidR="00053C5C" w:rsidRPr="00C84D4E" w:rsidRDefault="00053C5C" w:rsidP="00EF206A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4D4E">
              <w:rPr>
                <w:rStyle w:val="9pt"/>
                <w:b/>
                <w:color w:val="auto"/>
                <w:sz w:val="20"/>
                <w:szCs w:val="20"/>
              </w:rPr>
              <w:t>№</w:t>
            </w:r>
          </w:p>
          <w:p w:rsidR="00053C5C" w:rsidRPr="00C84D4E" w:rsidRDefault="00053C5C" w:rsidP="00EF206A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84D4E">
              <w:rPr>
                <w:rStyle w:val="9pt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84D4E">
              <w:rPr>
                <w:rStyle w:val="9pt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3489" w:type="dxa"/>
            <w:vAlign w:val="center"/>
          </w:tcPr>
          <w:p w:rsidR="00053C5C" w:rsidRPr="00C84D4E" w:rsidRDefault="00053C5C" w:rsidP="00EF206A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4D4E">
              <w:rPr>
                <w:rStyle w:val="9pt"/>
                <w:b/>
                <w:color w:val="auto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94" w:type="dxa"/>
            <w:vAlign w:val="center"/>
          </w:tcPr>
          <w:p w:rsidR="00053C5C" w:rsidRPr="00C84D4E" w:rsidRDefault="00053C5C" w:rsidP="00EF206A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lang w:bidi="ru-RU"/>
              </w:rPr>
            </w:pPr>
            <w:r w:rsidRPr="00C84D4E">
              <w:rPr>
                <w:lang w:bidi="ru-RU"/>
              </w:rPr>
              <w:t>Вид документа</w:t>
            </w:r>
          </w:p>
        </w:tc>
        <w:tc>
          <w:tcPr>
            <w:tcW w:w="6393" w:type="dxa"/>
            <w:vAlign w:val="center"/>
          </w:tcPr>
          <w:p w:rsidR="00053C5C" w:rsidRPr="00C84D4E" w:rsidRDefault="00053C5C" w:rsidP="00EF206A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lang w:bidi="ru-RU"/>
              </w:rPr>
            </w:pPr>
            <w:r w:rsidRPr="00C84D4E">
              <w:rPr>
                <w:lang w:bidi="ru-RU"/>
              </w:rPr>
              <w:t>Результат исполнения</w:t>
            </w:r>
          </w:p>
        </w:tc>
      </w:tr>
      <w:tr w:rsidR="00053C5C" w:rsidRPr="00C84D4E" w:rsidTr="00400B27">
        <w:tc>
          <w:tcPr>
            <w:tcW w:w="558" w:type="dxa"/>
            <w:vAlign w:val="center"/>
          </w:tcPr>
          <w:p w:rsidR="00053C5C" w:rsidRPr="00C84D4E" w:rsidRDefault="00053C5C" w:rsidP="00EF206A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b/>
                <w:color w:val="auto"/>
                <w:sz w:val="20"/>
                <w:szCs w:val="20"/>
              </w:rPr>
            </w:pPr>
            <w:r w:rsidRPr="00C84D4E">
              <w:rPr>
                <w:rStyle w:val="9pt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89" w:type="dxa"/>
            <w:vAlign w:val="center"/>
          </w:tcPr>
          <w:p w:rsidR="00053C5C" w:rsidRPr="00C84D4E" w:rsidRDefault="00053C5C" w:rsidP="00EF206A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b/>
                <w:color w:val="auto"/>
                <w:sz w:val="20"/>
                <w:szCs w:val="20"/>
              </w:rPr>
            </w:pPr>
            <w:r w:rsidRPr="00C84D4E">
              <w:rPr>
                <w:rStyle w:val="9pt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694" w:type="dxa"/>
            <w:vAlign w:val="center"/>
          </w:tcPr>
          <w:p w:rsidR="00053C5C" w:rsidRPr="00C84D4E" w:rsidRDefault="00053C5C" w:rsidP="00EF206A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lang w:bidi="ru-RU"/>
              </w:rPr>
            </w:pPr>
            <w:r w:rsidRPr="00C84D4E">
              <w:rPr>
                <w:lang w:bidi="ru-RU"/>
              </w:rPr>
              <w:t>3</w:t>
            </w:r>
          </w:p>
        </w:tc>
        <w:tc>
          <w:tcPr>
            <w:tcW w:w="6393" w:type="dxa"/>
            <w:vAlign w:val="center"/>
          </w:tcPr>
          <w:p w:rsidR="00053C5C" w:rsidRPr="00C84D4E" w:rsidRDefault="00053C5C" w:rsidP="00EF206A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lang w:bidi="ru-RU"/>
              </w:rPr>
            </w:pPr>
            <w:r w:rsidRPr="00C84D4E">
              <w:rPr>
                <w:lang w:bidi="ru-RU"/>
              </w:rPr>
              <w:t>4</w:t>
            </w:r>
          </w:p>
        </w:tc>
      </w:tr>
      <w:tr w:rsidR="00053C5C" w:rsidRPr="00C84D4E" w:rsidTr="00EF206A">
        <w:tc>
          <w:tcPr>
            <w:tcW w:w="15134" w:type="dxa"/>
            <w:gridSpan w:val="4"/>
            <w:vAlign w:val="center"/>
          </w:tcPr>
          <w:p w:rsidR="00053C5C" w:rsidRPr="00C84D4E" w:rsidRDefault="00053C5C" w:rsidP="00673F55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lang w:bidi="ru-RU"/>
              </w:rPr>
            </w:pPr>
            <w:r w:rsidRPr="00C84D4E">
              <w:rPr>
                <w:lang w:bidi="ru-RU"/>
              </w:rPr>
              <w:t>Повышение сбалансированности местного бюджета</w:t>
            </w:r>
          </w:p>
        </w:tc>
      </w:tr>
      <w:tr w:rsidR="00673F55" w:rsidRPr="00C84D4E" w:rsidTr="00EF206A">
        <w:tc>
          <w:tcPr>
            <w:tcW w:w="15134" w:type="dxa"/>
            <w:gridSpan w:val="4"/>
            <w:vAlign w:val="center"/>
          </w:tcPr>
          <w:p w:rsidR="00673F55" w:rsidRPr="00C84D4E" w:rsidRDefault="00673F55" w:rsidP="00673F55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lang w:bidi="ru-RU"/>
              </w:rPr>
            </w:pPr>
            <w:r w:rsidRPr="00C84D4E">
              <w:rPr>
                <w:i/>
                <w:lang w:bidi="ru-RU"/>
              </w:rPr>
              <w:t>Оптимизация расходов бюджета</w:t>
            </w:r>
          </w:p>
        </w:tc>
      </w:tr>
      <w:tr w:rsidR="00301B50" w:rsidRPr="00C84D4E" w:rsidTr="00730CF3">
        <w:trPr>
          <w:trHeight w:val="532"/>
        </w:trPr>
        <w:tc>
          <w:tcPr>
            <w:tcW w:w="558" w:type="dxa"/>
            <w:vAlign w:val="center"/>
          </w:tcPr>
          <w:p w:rsidR="00301B50" w:rsidRPr="00C84D4E" w:rsidRDefault="00301B50" w:rsidP="00301B50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84D4E">
              <w:rPr>
                <w:rStyle w:val="9pt"/>
                <w:color w:val="auto"/>
                <w:sz w:val="20"/>
                <w:szCs w:val="20"/>
              </w:rPr>
              <w:t>1.</w:t>
            </w:r>
          </w:p>
        </w:tc>
        <w:tc>
          <w:tcPr>
            <w:tcW w:w="3489" w:type="dxa"/>
            <w:vAlign w:val="center"/>
          </w:tcPr>
          <w:p w:rsidR="00301B50" w:rsidRPr="00C84D4E" w:rsidRDefault="00301B50" w:rsidP="00730CF3">
            <w:r w:rsidRPr="00C84D4E">
              <w:t>Повышение сбалансированности бюджета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</w:t>
            </w:r>
          </w:p>
        </w:tc>
        <w:tc>
          <w:tcPr>
            <w:tcW w:w="4694" w:type="dxa"/>
            <w:vAlign w:val="center"/>
          </w:tcPr>
          <w:p w:rsidR="00301B50" w:rsidRPr="00C84D4E" w:rsidRDefault="006041EF" w:rsidP="006F3A37">
            <w:pPr>
              <w:jc w:val="both"/>
            </w:pPr>
            <w:r w:rsidRPr="00C84D4E">
              <w:t xml:space="preserve">Решение </w:t>
            </w:r>
            <w:r w:rsidR="006F3A37" w:rsidRPr="00C84D4E">
              <w:t>С</w:t>
            </w:r>
            <w:r w:rsidRPr="00C84D4E">
              <w:t>овета депутатов</w:t>
            </w:r>
            <w:r w:rsidR="006F3A37" w:rsidRPr="00C84D4E">
              <w:t xml:space="preserve"> ЗАТО г</w:t>
            </w:r>
            <w:proofErr w:type="gramStart"/>
            <w:r w:rsidR="006F3A37" w:rsidRPr="00C84D4E">
              <w:t>.С</w:t>
            </w:r>
            <w:proofErr w:type="gramEnd"/>
            <w:r w:rsidR="006F3A37" w:rsidRPr="00C84D4E">
              <w:t>евероморск</w:t>
            </w:r>
            <w:r w:rsidRPr="00C84D4E">
              <w:t xml:space="preserve"> от 2</w:t>
            </w:r>
            <w:r w:rsidR="006F3A37" w:rsidRPr="00C84D4E">
              <w:t>7</w:t>
            </w:r>
            <w:r w:rsidRPr="00C84D4E">
              <w:t>.12.201</w:t>
            </w:r>
            <w:r w:rsidR="006F3A37" w:rsidRPr="00C84D4E">
              <w:t>6</w:t>
            </w:r>
            <w:r w:rsidRPr="00C84D4E">
              <w:t xml:space="preserve"> № </w:t>
            </w:r>
            <w:r w:rsidR="006F3A37" w:rsidRPr="00C84D4E">
              <w:t>176</w:t>
            </w:r>
            <w:r w:rsidRPr="00C84D4E">
              <w:t xml:space="preserve"> «О бюджете муниципального образования ЗАТО г.Североморск на 201</w:t>
            </w:r>
            <w:r w:rsidR="006F3A37" w:rsidRPr="00C84D4E">
              <w:t>7</w:t>
            </w:r>
            <w:r w:rsidRPr="00C84D4E">
              <w:t> год</w:t>
            </w:r>
            <w:r w:rsidR="006F3A37" w:rsidRPr="00C84D4E">
              <w:t xml:space="preserve"> и плановый период 2018 и 2019 годов</w:t>
            </w:r>
            <w:r w:rsidRPr="00C84D4E">
              <w:t>» (с последующими изменениями)</w:t>
            </w:r>
          </w:p>
        </w:tc>
        <w:tc>
          <w:tcPr>
            <w:tcW w:w="6393" w:type="dxa"/>
            <w:vAlign w:val="center"/>
          </w:tcPr>
          <w:p w:rsidR="00B931E3" w:rsidRPr="00C84D4E" w:rsidRDefault="00B931E3" w:rsidP="00B931E3">
            <w:pPr>
              <w:jc w:val="both"/>
            </w:pPr>
            <w:r w:rsidRPr="00C84D4E">
              <w:t>- Согласно №</w:t>
            </w:r>
            <w:r w:rsidRPr="00C84D4E">
              <w:rPr>
                <w:lang w:bidi="ru-RU"/>
              </w:rPr>
              <w:t> </w:t>
            </w:r>
            <w:r w:rsidRPr="00C84D4E">
              <w:t>44-ФЗ утвержден План-график размещения заказов на поставку товаров, выполнение работ, оказание услуг</w:t>
            </w:r>
            <w:r w:rsidR="0024020A" w:rsidRPr="00C84D4E">
              <w:t xml:space="preserve"> для обеспечения государственных и муниципальных нужд</w:t>
            </w:r>
            <w:r w:rsidRPr="00C84D4E">
              <w:t>.</w:t>
            </w:r>
          </w:p>
          <w:p w:rsidR="006041EF" w:rsidRPr="00C84D4E" w:rsidRDefault="00B931E3" w:rsidP="00852E3D">
            <w:pPr>
              <w:jc w:val="both"/>
            </w:pPr>
            <w:r w:rsidRPr="00C84D4E">
              <w:t xml:space="preserve">- </w:t>
            </w:r>
            <w:r w:rsidR="006041EF" w:rsidRPr="00C84D4E">
              <w:t>Осуществляется регулярный контроль за расходованием бюджетных сре</w:t>
            </w:r>
            <w:proofErr w:type="gramStart"/>
            <w:r w:rsidR="006041EF" w:rsidRPr="00C84D4E">
              <w:t>дств с ц</w:t>
            </w:r>
            <w:proofErr w:type="gramEnd"/>
            <w:r w:rsidR="006041EF" w:rsidRPr="00C84D4E">
              <w:t>елью выявления экономии.</w:t>
            </w:r>
          </w:p>
          <w:p w:rsidR="00301B50" w:rsidRPr="00C84D4E" w:rsidRDefault="00B931E3" w:rsidP="006F3A37">
            <w:pPr>
              <w:jc w:val="both"/>
              <w:rPr>
                <w:lang w:bidi="ru-RU"/>
              </w:rPr>
            </w:pPr>
            <w:r w:rsidRPr="00C84D4E">
              <w:rPr>
                <w:lang w:bidi="ru-RU"/>
              </w:rPr>
              <w:t xml:space="preserve">- </w:t>
            </w:r>
            <w:r w:rsidR="00B40870" w:rsidRPr="00C84D4E">
              <w:rPr>
                <w:lang w:bidi="ru-RU"/>
              </w:rPr>
              <w:t>По итогам года проводится о</w:t>
            </w:r>
            <w:r w:rsidR="00730CF3" w:rsidRPr="00C84D4E">
              <w:rPr>
                <w:lang w:bidi="ru-RU"/>
              </w:rPr>
              <w:t>ценка исполнения бюджета</w:t>
            </w:r>
          </w:p>
          <w:p w:rsidR="004927CD" w:rsidRPr="00C84D4E" w:rsidRDefault="00B345F7" w:rsidP="00C84D4E">
            <w:pPr>
              <w:jc w:val="both"/>
              <w:rPr>
                <w:lang w:bidi="ru-RU"/>
              </w:rPr>
            </w:pPr>
            <w:r w:rsidRPr="00C84D4E">
              <w:rPr>
                <w:lang w:bidi="ru-RU"/>
              </w:rPr>
              <w:t xml:space="preserve">В соответствии с </w:t>
            </w:r>
            <w:r w:rsidRPr="00C84D4E">
              <w:t>Решением Совета депутатов ЗАТО г</w:t>
            </w:r>
            <w:proofErr w:type="gramStart"/>
            <w:r w:rsidRPr="00C84D4E">
              <w:t>.С</w:t>
            </w:r>
            <w:proofErr w:type="gramEnd"/>
            <w:r w:rsidRPr="00C84D4E">
              <w:t xml:space="preserve">евероморск от 27.12.2016 № 176 </w:t>
            </w:r>
            <w:r w:rsidRPr="00C84D4E">
              <w:rPr>
                <w:lang w:bidi="ru-RU"/>
              </w:rPr>
              <w:t>д</w:t>
            </w:r>
            <w:r w:rsidR="004927CD" w:rsidRPr="00C84D4E">
              <w:rPr>
                <w:lang w:bidi="ru-RU"/>
              </w:rPr>
              <w:t xml:space="preserve">ефицит бюджета ЗАТО г.Североморск </w:t>
            </w:r>
            <w:r w:rsidR="00425066" w:rsidRPr="00C84D4E">
              <w:rPr>
                <w:lang w:bidi="ru-RU"/>
              </w:rPr>
              <w:t xml:space="preserve">составляет в 2017 году </w:t>
            </w:r>
            <w:r w:rsidR="00586240" w:rsidRPr="00C84D4E">
              <w:rPr>
                <w:lang w:bidi="ru-RU"/>
              </w:rPr>
              <w:t>224</w:t>
            </w:r>
            <w:r w:rsidR="00425066" w:rsidRPr="00C84D4E">
              <w:rPr>
                <w:lang w:bidi="ru-RU"/>
              </w:rPr>
              <w:t> </w:t>
            </w:r>
            <w:r w:rsidR="00586240" w:rsidRPr="00C84D4E">
              <w:rPr>
                <w:lang w:bidi="ru-RU"/>
              </w:rPr>
              <w:t>645</w:t>
            </w:r>
            <w:r w:rsidR="00425066" w:rsidRPr="00C84D4E">
              <w:rPr>
                <w:lang w:bidi="ru-RU"/>
              </w:rPr>
              <w:t>,</w:t>
            </w:r>
            <w:r w:rsidR="00586240" w:rsidRPr="00C84D4E">
              <w:rPr>
                <w:lang w:bidi="ru-RU"/>
              </w:rPr>
              <w:t>1</w:t>
            </w:r>
            <w:r w:rsidR="004927CD" w:rsidRPr="00C84D4E">
              <w:rPr>
                <w:lang w:bidi="ru-RU"/>
              </w:rPr>
              <w:t xml:space="preserve"> тыс.руб., в 2018 году – </w:t>
            </w:r>
            <w:r w:rsidR="00425066" w:rsidRPr="00C84D4E">
              <w:rPr>
                <w:lang w:bidi="ru-RU"/>
              </w:rPr>
              <w:t>7</w:t>
            </w:r>
            <w:r w:rsidRPr="00C84D4E">
              <w:rPr>
                <w:lang w:bidi="ru-RU"/>
              </w:rPr>
              <w:t>2</w:t>
            </w:r>
            <w:r w:rsidR="00C84D4E">
              <w:rPr>
                <w:lang w:bidi="ru-RU"/>
              </w:rPr>
              <w:t> 446,2</w:t>
            </w:r>
            <w:r w:rsidR="004927CD" w:rsidRPr="00C84D4E">
              <w:rPr>
                <w:lang w:bidi="ru-RU"/>
              </w:rPr>
              <w:t> т</w:t>
            </w:r>
            <w:r w:rsidR="00425066" w:rsidRPr="00C84D4E">
              <w:rPr>
                <w:lang w:bidi="ru-RU"/>
              </w:rPr>
              <w:t>ыс.руб., в</w:t>
            </w:r>
            <w:r w:rsidR="00C84D4E">
              <w:rPr>
                <w:lang w:bidi="ru-RU"/>
              </w:rPr>
              <w:t> </w:t>
            </w:r>
            <w:r w:rsidR="00425066" w:rsidRPr="00C84D4E">
              <w:rPr>
                <w:lang w:bidi="ru-RU"/>
              </w:rPr>
              <w:t>2019</w:t>
            </w:r>
            <w:r w:rsidR="00C84D4E">
              <w:rPr>
                <w:lang w:bidi="ru-RU"/>
              </w:rPr>
              <w:t> </w:t>
            </w:r>
            <w:r w:rsidR="00425066" w:rsidRPr="00C84D4E">
              <w:rPr>
                <w:lang w:bidi="ru-RU"/>
              </w:rPr>
              <w:t>году – 100 148,0</w:t>
            </w:r>
            <w:r w:rsidR="004927CD" w:rsidRPr="00C84D4E">
              <w:rPr>
                <w:lang w:bidi="ru-RU"/>
              </w:rPr>
              <w:t> тыс.руб.</w:t>
            </w:r>
          </w:p>
        </w:tc>
      </w:tr>
      <w:tr w:rsidR="00301B50" w:rsidRPr="00C84D4E" w:rsidTr="00AB7C0B">
        <w:trPr>
          <w:trHeight w:val="274"/>
        </w:trPr>
        <w:tc>
          <w:tcPr>
            <w:tcW w:w="558" w:type="dxa"/>
            <w:vAlign w:val="center"/>
          </w:tcPr>
          <w:p w:rsidR="00301B50" w:rsidRPr="00C84D4E" w:rsidRDefault="00301B50" w:rsidP="00301B50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3489" w:type="dxa"/>
            <w:vAlign w:val="center"/>
          </w:tcPr>
          <w:p w:rsidR="00301B50" w:rsidRPr="00C84D4E" w:rsidRDefault="00301B50" w:rsidP="00FA00AB">
            <w:pPr>
              <w:jc w:val="both"/>
            </w:pPr>
            <w:r w:rsidRPr="00C84D4E">
              <w:t>Пересмотр мероприятий муниципальных программ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 с целью обеспечения устойчивого развития экономики и социальной стабильности</w:t>
            </w:r>
          </w:p>
        </w:tc>
        <w:tc>
          <w:tcPr>
            <w:tcW w:w="4694" w:type="dxa"/>
          </w:tcPr>
          <w:p w:rsidR="009C16D1" w:rsidRPr="00C84D4E" w:rsidRDefault="009C16D1" w:rsidP="00CB3BA7">
            <w:pPr>
              <w:jc w:val="both"/>
              <w:rPr>
                <w:sz w:val="18"/>
                <w:szCs w:val="18"/>
              </w:rPr>
            </w:pPr>
            <w:r w:rsidRPr="00C84D4E">
              <w:rPr>
                <w:sz w:val="18"/>
                <w:szCs w:val="18"/>
              </w:rPr>
              <w:t>Постановления администрации:</w:t>
            </w:r>
          </w:p>
          <w:p w:rsidR="00FF5F41" w:rsidRPr="00C84D4E" w:rsidRDefault="009C16D1" w:rsidP="00476C87">
            <w:pPr>
              <w:jc w:val="both"/>
              <w:rPr>
                <w:sz w:val="18"/>
                <w:szCs w:val="18"/>
              </w:rPr>
            </w:pPr>
            <w:r w:rsidRPr="00C84D4E">
              <w:rPr>
                <w:sz w:val="18"/>
                <w:szCs w:val="18"/>
              </w:rPr>
              <w:t xml:space="preserve">- от </w:t>
            </w:r>
            <w:r w:rsidR="003D285E" w:rsidRPr="00C84D4E">
              <w:rPr>
                <w:sz w:val="18"/>
                <w:szCs w:val="18"/>
              </w:rPr>
              <w:t>14.03.2017</w:t>
            </w:r>
            <w:r w:rsidRPr="00C84D4E">
              <w:rPr>
                <w:sz w:val="18"/>
                <w:szCs w:val="18"/>
              </w:rPr>
              <w:t xml:space="preserve"> №</w:t>
            </w:r>
            <w:r w:rsidR="00E35E3B" w:rsidRPr="00C84D4E">
              <w:rPr>
                <w:sz w:val="18"/>
                <w:szCs w:val="18"/>
              </w:rPr>
              <w:t> </w:t>
            </w:r>
            <w:r w:rsidR="003D285E" w:rsidRPr="00C84D4E">
              <w:rPr>
                <w:sz w:val="18"/>
                <w:szCs w:val="18"/>
              </w:rPr>
              <w:t>388</w:t>
            </w:r>
            <w:r w:rsidR="00AB7C0B" w:rsidRPr="00C84D4E">
              <w:rPr>
                <w:sz w:val="18"/>
                <w:szCs w:val="18"/>
              </w:rPr>
              <w:t>, от 04.04.2017 № 525, 02.05.2017 № 679, от 03.05.2017 № 680</w:t>
            </w:r>
            <w:r w:rsidR="0042087D" w:rsidRPr="00C84D4E">
              <w:rPr>
                <w:sz w:val="18"/>
                <w:szCs w:val="18"/>
              </w:rPr>
              <w:t>, от 02.08.2017 № 1172, от 11.09.2017 № 1346</w:t>
            </w:r>
            <w:r w:rsidR="00194AE0" w:rsidRPr="00C84D4E">
              <w:rPr>
                <w:sz w:val="18"/>
                <w:szCs w:val="18"/>
              </w:rPr>
              <w:t>, от 03.10.2017 №</w:t>
            </w:r>
            <w:r w:rsidR="004961C4" w:rsidRPr="00C84D4E">
              <w:rPr>
                <w:sz w:val="18"/>
                <w:szCs w:val="18"/>
              </w:rPr>
              <w:t> </w:t>
            </w:r>
            <w:r w:rsidR="00194AE0" w:rsidRPr="00C84D4E">
              <w:rPr>
                <w:sz w:val="18"/>
                <w:szCs w:val="18"/>
              </w:rPr>
              <w:t>1499, от</w:t>
            </w:r>
            <w:r w:rsidR="004961C4" w:rsidRPr="00C84D4E">
              <w:rPr>
                <w:sz w:val="18"/>
                <w:szCs w:val="18"/>
              </w:rPr>
              <w:t> </w:t>
            </w:r>
            <w:r w:rsidR="00194AE0" w:rsidRPr="00C84D4E">
              <w:rPr>
                <w:sz w:val="18"/>
                <w:szCs w:val="18"/>
              </w:rPr>
              <w:t>16.11.2017 № 1826</w:t>
            </w:r>
            <w:r w:rsidR="00A904BD" w:rsidRPr="00C84D4E">
              <w:rPr>
                <w:sz w:val="18"/>
                <w:szCs w:val="18"/>
              </w:rPr>
              <w:t xml:space="preserve"> </w:t>
            </w:r>
            <w:r w:rsidRPr="00C84D4E">
              <w:rPr>
                <w:sz w:val="18"/>
                <w:szCs w:val="18"/>
              </w:rPr>
              <w:t xml:space="preserve">«О внесении </w:t>
            </w:r>
            <w:proofErr w:type="spellStart"/>
            <w:r w:rsidRPr="00C84D4E">
              <w:rPr>
                <w:sz w:val="18"/>
                <w:szCs w:val="18"/>
              </w:rPr>
              <w:t>изм</w:t>
            </w:r>
            <w:proofErr w:type="spellEnd"/>
            <w:r w:rsidRPr="00C84D4E">
              <w:rPr>
                <w:sz w:val="18"/>
                <w:szCs w:val="18"/>
              </w:rPr>
              <w:t>. в постановление администрации ЗАТО г</w:t>
            </w:r>
            <w:proofErr w:type="gramStart"/>
            <w:r w:rsidRPr="00C84D4E">
              <w:rPr>
                <w:sz w:val="18"/>
                <w:szCs w:val="18"/>
              </w:rPr>
              <w:t>.С</w:t>
            </w:r>
            <w:proofErr w:type="gramEnd"/>
            <w:r w:rsidRPr="00C84D4E">
              <w:rPr>
                <w:sz w:val="18"/>
                <w:szCs w:val="18"/>
              </w:rPr>
              <w:t>евероморск от 16.12.2013 № 1306 «Об</w:t>
            </w:r>
            <w:r w:rsidR="00BF646D" w:rsidRPr="00C84D4E">
              <w:rPr>
                <w:sz w:val="18"/>
                <w:szCs w:val="18"/>
              </w:rPr>
              <w:t> </w:t>
            </w:r>
            <w:r w:rsidRPr="00C84D4E">
              <w:rPr>
                <w:sz w:val="18"/>
                <w:szCs w:val="18"/>
              </w:rPr>
              <w:t>утверждении МП «Улучшение качества и безопасности жизни населения» на 2014-20</w:t>
            </w:r>
            <w:r w:rsidR="003D285E" w:rsidRPr="00C84D4E">
              <w:rPr>
                <w:sz w:val="18"/>
                <w:szCs w:val="18"/>
              </w:rPr>
              <w:t>20</w:t>
            </w:r>
            <w:r w:rsidR="00476C87" w:rsidRPr="00C84D4E">
              <w:rPr>
                <w:sz w:val="18"/>
                <w:szCs w:val="18"/>
              </w:rPr>
              <w:t xml:space="preserve"> годы», </w:t>
            </w:r>
            <w:r w:rsidR="00AE775B" w:rsidRPr="00C84D4E">
              <w:rPr>
                <w:sz w:val="18"/>
                <w:szCs w:val="18"/>
              </w:rPr>
              <w:t xml:space="preserve">в </w:t>
            </w:r>
            <w:r w:rsidR="00292345" w:rsidRPr="00C84D4E">
              <w:rPr>
                <w:sz w:val="18"/>
                <w:szCs w:val="18"/>
              </w:rPr>
              <w:t>подпрограммы «Дополнительные меры социальной поддержки отдельных категорий граждан ЗАТО г.Североморск», «Доступ</w:t>
            </w:r>
            <w:r w:rsidR="00E20E76" w:rsidRPr="00C84D4E">
              <w:rPr>
                <w:sz w:val="18"/>
                <w:szCs w:val="18"/>
              </w:rPr>
              <w:t>ная среда в ЗАТО г</w:t>
            </w:r>
            <w:proofErr w:type="gramStart"/>
            <w:r w:rsidR="00E20E76" w:rsidRPr="00C84D4E">
              <w:rPr>
                <w:sz w:val="18"/>
                <w:szCs w:val="18"/>
              </w:rPr>
              <w:t>.С</w:t>
            </w:r>
            <w:proofErr w:type="gramEnd"/>
            <w:r w:rsidR="00E20E76" w:rsidRPr="00C84D4E">
              <w:rPr>
                <w:sz w:val="18"/>
                <w:szCs w:val="18"/>
              </w:rPr>
              <w:t>евероморск»</w:t>
            </w:r>
            <w:r w:rsidR="00C84D4E">
              <w:rPr>
                <w:sz w:val="18"/>
                <w:szCs w:val="18"/>
              </w:rPr>
              <w:t>,</w:t>
            </w:r>
            <w:r w:rsidR="00FF5F41" w:rsidRPr="00C84D4E">
              <w:rPr>
                <w:sz w:val="18"/>
                <w:szCs w:val="18"/>
              </w:rPr>
              <w:t xml:space="preserve"> «Развитие физической культуры и спорта и формирование здорового образа жизни в ЗАТО г.Североморск», «Повышение безопасности дорожного движения и снижение дорожно-транспортного травматизма в ЗАТО г.Североморск».</w:t>
            </w:r>
          </w:p>
          <w:p w:rsidR="0042087D" w:rsidRPr="00C84D4E" w:rsidRDefault="002A5DC2" w:rsidP="0042087D">
            <w:pPr>
              <w:jc w:val="both"/>
              <w:rPr>
                <w:bCs/>
                <w:sz w:val="18"/>
                <w:szCs w:val="18"/>
              </w:rPr>
            </w:pPr>
            <w:r w:rsidRPr="00C84D4E">
              <w:rPr>
                <w:sz w:val="18"/>
                <w:szCs w:val="18"/>
              </w:rPr>
              <w:t>- от 02.05.2017 № 663, от 03.05.2017 № 681</w:t>
            </w:r>
            <w:r w:rsidR="0042087D" w:rsidRPr="00C84D4E">
              <w:rPr>
                <w:sz w:val="18"/>
                <w:szCs w:val="18"/>
              </w:rPr>
              <w:t>, от 02.08.2017 № 1173, от 11.09.2017 № 1347</w:t>
            </w:r>
            <w:r w:rsidR="00194AE0" w:rsidRPr="00C84D4E">
              <w:rPr>
                <w:sz w:val="18"/>
                <w:szCs w:val="18"/>
              </w:rPr>
              <w:t>, от 03.10.2017 № 1500, от 18.10.2017 № 1609, от 16.11.2017 № 1825, от 17.11.2017 № 1827</w:t>
            </w:r>
            <w:r w:rsidRPr="00C84D4E">
              <w:rPr>
                <w:sz w:val="18"/>
                <w:szCs w:val="18"/>
              </w:rPr>
              <w:t xml:space="preserve"> «О внесении </w:t>
            </w:r>
            <w:proofErr w:type="spellStart"/>
            <w:r w:rsidRPr="00C84D4E">
              <w:rPr>
                <w:sz w:val="18"/>
                <w:szCs w:val="18"/>
              </w:rPr>
              <w:t>изм</w:t>
            </w:r>
            <w:proofErr w:type="spellEnd"/>
            <w:r w:rsidRPr="00C84D4E">
              <w:rPr>
                <w:sz w:val="18"/>
                <w:szCs w:val="18"/>
              </w:rPr>
              <w:t>. в постановление администрации ЗАТО г</w:t>
            </w:r>
            <w:proofErr w:type="gramStart"/>
            <w:r w:rsidRPr="00C84D4E">
              <w:rPr>
                <w:sz w:val="18"/>
                <w:szCs w:val="18"/>
              </w:rPr>
              <w:t>.С</w:t>
            </w:r>
            <w:proofErr w:type="gramEnd"/>
            <w:r w:rsidRPr="00C84D4E">
              <w:rPr>
                <w:sz w:val="18"/>
                <w:szCs w:val="18"/>
              </w:rPr>
              <w:t>евероморск от 24.10.2013 №</w:t>
            </w:r>
            <w:r w:rsidRPr="00C84D4E">
              <w:rPr>
                <w:sz w:val="18"/>
                <w:szCs w:val="18"/>
                <w:lang w:bidi="ru-RU"/>
              </w:rPr>
              <w:t> </w:t>
            </w:r>
            <w:r w:rsidRPr="00C84D4E">
              <w:rPr>
                <w:sz w:val="18"/>
                <w:szCs w:val="18"/>
              </w:rPr>
              <w:t xml:space="preserve">1088 «Об утверждении МП «Развитие муниципального управления и гражданского общества» на 2014-2020 годы», в подпрограммы </w:t>
            </w:r>
            <w:r w:rsidR="00926EC2" w:rsidRPr="00C84D4E">
              <w:rPr>
                <w:sz w:val="18"/>
                <w:szCs w:val="18"/>
              </w:rPr>
              <w:t xml:space="preserve">«Создание условий для эффективного использования муниципального имущества ЗАТО г.Североморск», </w:t>
            </w:r>
            <w:r w:rsidRPr="00C84D4E">
              <w:rPr>
                <w:sz w:val="18"/>
                <w:szCs w:val="18"/>
              </w:rPr>
              <w:t xml:space="preserve">«Развитие муниципальной службы в муниципальном </w:t>
            </w:r>
            <w:r w:rsidR="00E20E76" w:rsidRPr="00C84D4E">
              <w:rPr>
                <w:sz w:val="18"/>
                <w:szCs w:val="18"/>
              </w:rPr>
              <w:t>образовании ЗАТО г</w:t>
            </w:r>
            <w:proofErr w:type="gramStart"/>
            <w:r w:rsidR="00E20E76" w:rsidRPr="00C84D4E">
              <w:rPr>
                <w:sz w:val="18"/>
                <w:szCs w:val="18"/>
              </w:rPr>
              <w:t>.С</w:t>
            </w:r>
            <w:proofErr w:type="gramEnd"/>
            <w:r w:rsidR="00E20E76" w:rsidRPr="00C84D4E">
              <w:rPr>
                <w:sz w:val="18"/>
                <w:szCs w:val="18"/>
              </w:rPr>
              <w:t>евероморск»</w:t>
            </w:r>
            <w:r w:rsidRPr="00C84D4E">
              <w:rPr>
                <w:sz w:val="18"/>
                <w:szCs w:val="18"/>
              </w:rPr>
              <w:t>;</w:t>
            </w:r>
            <w:r w:rsidR="0042087D" w:rsidRPr="00C84D4E">
              <w:rPr>
                <w:sz w:val="18"/>
                <w:szCs w:val="18"/>
              </w:rPr>
              <w:t xml:space="preserve"> </w:t>
            </w:r>
            <w:r w:rsidR="0042087D" w:rsidRPr="00C84D4E">
              <w:rPr>
                <w:bCs/>
                <w:sz w:val="18"/>
                <w:szCs w:val="18"/>
              </w:rPr>
              <w:t xml:space="preserve">«Развитие информационного </w:t>
            </w:r>
            <w:r w:rsidR="0042087D" w:rsidRPr="00C84D4E">
              <w:rPr>
                <w:bCs/>
                <w:sz w:val="18"/>
                <w:szCs w:val="18"/>
              </w:rPr>
              <w:lastRenderedPageBreak/>
              <w:t>общества и системы «Электронный муниц</w:t>
            </w:r>
            <w:r w:rsidR="0048483A" w:rsidRPr="00C84D4E">
              <w:rPr>
                <w:bCs/>
                <w:sz w:val="18"/>
                <w:szCs w:val="18"/>
              </w:rPr>
              <w:t>ипалитет» в ЗАТО г.Североморск».</w:t>
            </w:r>
          </w:p>
          <w:p w:rsidR="00FF5F41" w:rsidRPr="00C84D4E" w:rsidRDefault="00F17824" w:rsidP="00476C87">
            <w:pPr>
              <w:jc w:val="both"/>
              <w:rPr>
                <w:sz w:val="18"/>
                <w:szCs w:val="18"/>
              </w:rPr>
            </w:pPr>
            <w:r w:rsidRPr="00C84D4E">
              <w:rPr>
                <w:sz w:val="18"/>
                <w:szCs w:val="18"/>
              </w:rPr>
              <w:t>-</w:t>
            </w:r>
            <w:r w:rsidRPr="00C84D4E">
              <w:rPr>
                <w:bCs/>
                <w:sz w:val="18"/>
                <w:szCs w:val="18"/>
              </w:rPr>
              <w:t xml:space="preserve"> от 13.03.2017 №</w:t>
            </w:r>
            <w:r w:rsidRPr="00C84D4E">
              <w:rPr>
                <w:sz w:val="18"/>
                <w:szCs w:val="18"/>
                <w:lang w:bidi="ru-RU"/>
              </w:rPr>
              <w:t> 383</w:t>
            </w:r>
            <w:r w:rsidR="00AB7C0B" w:rsidRPr="00C84D4E">
              <w:rPr>
                <w:sz w:val="18"/>
                <w:szCs w:val="18"/>
                <w:lang w:bidi="ru-RU"/>
              </w:rPr>
              <w:t>, от 03.04.2017 № 520, от 02.05.2017 № 678, от 15.06.2017 № 908</w:t>
            </w:r>
            <w:r w:rsidR="0042087D" w:rsidRPr="00C84D4E">
              <w:rPr>
                <w:sz w:val="18"/>
                <w:szCs w:val="18"/>
                <w:lang w:bidi="ru-RU"/>
              </w:rPr>
              <w:t>, от 02.08.2017 № 1176</w:t>
            </w:r>
            <w:r w:rsidR="00194AE0" w:rsidRPr="00C84D4E">
              <w:rPr>
                <w:sz w:val="18"/>
                <w:szCs w:val="18"/>
                <w:lang w:bidi="ru-RU"/>
              </w:rPr>
              <w:t>, от 02.10.2017 № 1477, от 18.10.2017 № 1608, от 20.11.2017 № 1861, от 11.12.2017 № 2005</w:t>
            </w:r>
            <w:r w:rsidRPr="00C84D4E">
              <w:rPr>
                <w:sz w:val="18"/>
                <w:szCs w:val="18"/>
                <w:lang w:bidi="ru-RU"/>
              </w:rPr>
              <w:t xml:space="preserve"> </w:t>
            </w:r>
            <w:r w:rsidRPr="00C84D4E">
              <w:rPr>
                <w:sz w:val="18"/>
                <w:szCs w:val="18"/>
              </w:rPr>
              <w:t xml:space="preserve">«О внесении </w:t>
            </w:r>
            <w:proofErr w:type="spellStart"/>
            <w:r w:rsidRPr="00C84D4E">
              <w:rPr>
                <w:sz w:val="18"/>
                <w:szCs w:val="18"/>
              </w:rPr>
              <w:t>изм</w:t>
            </w:r>
            <w:proofErr w:type="spellEnd"/>
            <w:r w:rsidRPr="00C84D4E">
              <w:rPr>
                <w:sz w:val="18"/>
                <w:szCs w:val="18"/>
              </w:rPr>
              <w:t>. в постановление администрации ЗАТО г</w:t>
            </w:r>
            <w:proofErr w:type="gramStart"/>
            <w:r w:rsidRPr="00C84D4E">
              <w:rPr>
                <w:sz w:val="18"/>
                <w:szCs w:val="18"/>
              </w:rPr>
              <w:t>.С</w:t>
            </w:r>
            <w:proofErr w:type="gramEnd"/>
            <w:r w:rsidRPr="00C84D4E">
              <w:rPr>
                <w:sz w:val="18"/>
                <w:szCs w:val="18"/>
              </w:rPr>
              <w:t>евероморск от 11.01.2016 № 8 «Об утверждении МП «Обеспечение комфортной городской среды в ЗАТО г.Североморск» на 2016-2020 годы»</w:t>
            </w:r>
            <w:r w:rsidRPr="00C84D4E">
              <w:rPr>
                <w:bCs/>
                <w:sz w:val="18"/>
                <w:szCs w:val="18"/>
              </w:rPr>
              <w:t xml:space="preserve">, в подпрограммы </w:t>
            </w:r>
            <w:r w:rsidRPr="00C84D4E">
              <w:rPr>
                <w:sz w:val="18"/>
                <w:szCs w:val="18"/>
              </w:rPr>
              <w:t>«Автомобильные дороги и проезды ЗАТО г</w:t>
            </w:r>
            <w:proofErr w:type="gramStart"/>
            <w:r w:rsidRPr="00C84D4E">
              <w:rPr>
                <w:sz w:val="18"/>
                <w:szCs w:val="18"/>
              </w:rPr>
              <w:t>.С</w:t>
            </w:r>
            <w:proofErr w:type="gramEnd"/>
            <w:r w:rsidRPr="00C84D4E">
              <w:rPr>
                <w:sz w:val="18"/>
                <w:szCs w:val="18"/>
              </w:rPr>
              <w:t xml:space="preserve">евероморск», </w:t>
            </w:r>
            <w:r w:rsidR="00FF5F41" w:rsidRPr="00C84D4E">
              <w:rPr>
                <w:sz w:val="18"/>
                <w:szCs w:val="18"/>
              </w:rPr>
              <w:t xml:space="preserve">«Комплексная эксплуатация муниципальных объектов уличного (наружного) освещения», «Энергосбережение и повышение </w:t>
            </w:r>
            <w:proofErr w:type="spellStart"/>
            <w:r w:rsidR="00FF5F41" w:rsidRPr="00C84D4E">
              <w:rPr>
                <w:sz w:val="18"/>
                <w:szCs w:val="18"/>
              </w:rPr>
              <w:t>энергоэффективности</w:t>
            </w:r>
            <w:proofErr w:type="spellEnd"/>
            <w:r w:rsidR="00FF5F41" w:rsidRPr="00C84D4E">
              <w:rPr>
                <w:sz w:val="18"/>
                <w:szCs w:val="18"/>
              </w:rPr>
              <w:t xml:space="preserve"> на территории ЗАТО г.Североморск», «Подготовка объектов и систем жизнеобеспечения ЗАТО г.Североморск к работе в отопительный период», «Муниципальный жилищный фонд ЗАТО г.Североморск», «Осуществление прочих мероприятий по благоустройству в ЗАТО г.Североморск», «Городские парки и скверы - центры отдыха североморцев»</w:t>
            </w:r>
            <w:r w:rsidR="0048483A" w:rsidRPr="00C84D4E">
              <w:rPr>
                <w:sz w:val="18"/>
                <w:szCs w:val="18"/>
              </w:rPr>
              <w:t>.</w:t>
            </w:r>
          </w:p>
          <w:p w:rsidR="00F54E95" w:rsidRPr="00C84D4E" w:rsidRDefault="009C16D1" w:rsidP="00F17824">
            <w:pPr>
              <w:jc w:val="both"/>
              <w:rPr>
                <w:bCs/>
                <w:sz w:val="18"/>
                <w:szCs w:val="18"/>
              </w:rPr>
            </w:pPr>
            <w:r w:rsidRPr="00C84D4E">
              <w:rPr>
                <w:sz w:val="18"/>
                <w:szCs w:val="18"/>
              </w:rPr>
              <w:t xml:space="preserve">- от </w:t>
            </w:r>
            <w:r w:rsidR="00476C87" w:rsidRPr="00C84D4E">
              <w:rPr>
                <w:sz w:val="18"/>
                <w:szCs w:val="18"/>
              </w:rPr>
              <w:t>12</w:t>
            </w:r>
            <w:r w:rsidRPr="00C84D4E">
              <w:rPr>
                <w:sz w:val="18"/>
                <w:szCs w:val="18"/>
              </w:rPr>
              <w:t>.0</w:t>
            </w:r>
            <w:r w:rsidR="00476C87" w:rsidRPr="00C84D4E">
              <w:rPr>
                <w:sz w:val="18"/>
                <w:szCs w:val="18"/>
              </w:rPr>
              <w:t>1</w:t>
            </w:r>
            <w:r w:rsidRPr="00C84D4E">
              <w:rPr>
                <w:sz w:val="18"/>
                <w:szCs w:val="18"/>
              </w:rPr>
              <w:t>.201</w:t>
            </w:r>
            <w:r w:rsidR="00476C87" w:rsidRPr="00C84D4E">
              <w:rPr>
                <w:sz w:val="18"/>
                <w:szCs w:val="18"/>
              </w:rPr>
              <w:t>7</w:t>
            </w:r>
            <w:r w:rsidRPr="00C84D4E">
              <w:rPr>
                <w:sz w:val="18"/>
                <w:szCs w:val="18"/>
              </w:rPr>
              <w:t xml:space="preserve"> №</w:t>
            </w:r>
            <w:r w:rsidRPr="00C84D4E">
              <w:rPr>
                <w:sz w:val="18"/>
                <w:szCs w:val="18"/>
                <w:lang w:bidi="ru-RU"/>
              </w:rPr>
              <w:t> </w:t>
            </w:r>
            <w:r w:rsidR="00476C87" w:rsidRPr="00C84D4E">
              <w:rPr>
                <w:sz w:val="18"/>
                <w:szCs w:val="18"/>
                <w:lang w:bidi="ru-RU"/>
              </w:rPr>
              <w:t>32, от 14.03.2017 № 388</w:t>
            </w:r>
            <w:r w:rsidR="0042087D" w:rsidRPr="00C84D4E">
              <w:rPr>
                <w:sz w:val="18"/>
                <w:szCs w:val="18"/>
                <w:lang w:bidi="ru-RU"/>
              </w:rPr>
              <w:t xml:space="preserve">, </w:t>
            </w:r>
            <w:r w:rsidR="00194AE0" w:rsidRPr="00C84D4E">
              <w:rPr>
                <w:sz w:val="18"/>
                <w:szCs w:val="18"/>
                <w:lang w:bidi="ru-RU"/>
              </w:rPr>
              <w:t xml:space="preserve">от 03.04.2017 № 521, от 02.05.2017 № 676, от 03.05.2017 № 685, от 20.06.2017 № 981, </w:t>
            </w:r>
            <w:r w:rsidR="0042087D" w:rsidRPr="00C84D4E">
              <w:rPr>
                <w:sz w:val="18"/>
                <w:szCs w:val="18"/>
                <w:lang w:bidi="ru-RU"/>
              </w:rPr>
              <w:t>от 02.08.2017 № 1174</w:t>
            </w:r>
            <w:r w:rsidR="00194AE0" w:rsidRPr="00C84D4E">
              <w:rPr>
                <w:sz w:val="18"/>
                <w:szCs w:val="18"/>
                <w:lang w:bidi="ru-RU"/>
              </w:rPr>
              <w:t>, от 06.10.2017 № 1529, от 13.11.2017 № 1762</w:t>
            </w:r>
            <w:r w:rsidR="0064729B" w:rsidRPr="00C84D4E">
              <w:rPr>
                <w:sz w:val="18"/>
                <w:szCs w:val="18"/>
                <w:lang w:bidi="ru-RU"/>
              </w:rPr>
              <w:t xml:space="preserve"> </w:t>
            </w:r>
            <w:r w:rsidRPr="00C84D4E">
              <w:rPr>
                <w:sz w:val="18"/>
                <w:szCs w:val="18"/>
              </w:rPr>
              <w:t xml:space="preserve">«О внесении </w:t>
            </w:r>
            <w:proofErr w:type="spellStart"/>
            <w:r w:rsidRPr="00C84D4E">
              <w:rPr>
                <w:sz w:val="18"/>
                <w:szCs w:val="18"/>
              </w:rPr>
              <w:t>изм</w:t>
            </w:r>
            <w:proofErr w:type="spellEnd"/>
            <w:r w:rsidRPr="00C84D4E">
              <w:rPr>
                <w:sz w:val="18"/>
                <w:szCs w:val="18"/>
              </w:rPr>
              <w:t>. в постан</w:t>
            </w:r>
            <w:r w:rsidR="00F17824" w:rsidRPr="00C84D4E">
              <w:rPr>
                <w:sz w:val="18"/>
                <w:szCs w:val="18"/>
              </w:rPr>
              <w:t>овлени</w:t>
            </w:r>
            <w:r w:rsidRPr="00C84D4E">
              <w:rPr>
                <w:sz w:val="18"/>
                <w:szCs w:val="18"/>
              </w:rPr>
              <w:t>е администрации ЗАТО г</w:t>
            </w:r>
            <w:proofErr w:type="gramStart"/>
            <w:r w:rsidRPr="00C84D4E">
              <w:rPr>
                <w:sz w:val="18"/>
                <w:szCs w:val="18"/>
              </w:rPr>
              <w:t>.С</w:t>
            </w:r>
            <w:proofErr w:type="gramEnd"/>
            <w:r w:rsidRPr="00C84D4E">
              <w:rPr>
                <w:sz w:val="18"/>
                <w:szCs w:val="18"/>
              </w:rPr>
              <w:t>евероморск от 16.12.2013 №</w:t>
            </w:r>
            <w:r w:rsidR="00BF646D" w:rsidRPr="00C84D4E">
              <w:rPr>
                <w:sz w:val="18"/>
                <w:szCs w:val="18"/>
              </w:rPr>
              <w:t> </w:t>
            </w:r>
            <w:r w:rsidRPr="00C84D4E">
              <w:rPr>
                <w:sz w:val="18"/>
                <w:szCs w:val="18"/>
              </w:rPr>
              <w:t>1309 «Об утверждении МП «Развитие образования ЗАТО г.Североморск» на 2014-20</w:t>
            </w:r>
            <w:r w:rsidR="00BF646D" w:rsidRPr="00C84D4E">
              <w:rPr>
                <w:sz w:val="18"/>
                <w:szCs w:val="18"/>
              </w:rPr>
              <w:t>20</w:t>
            </w:r>
            <w:r w:rsidRPr="00C84D4E">
              <w:rPr>
                <w:sz w:val="18"/>
                <w:szCs w:val="18"/>
              </w:rPr>
              <w:t xml:space="preserve"> годы», в подпрограмм</w:t>
            </w:r>
            <w:r w:rsidR="00E20E76" w:rsidRPr="00C84D4E">
              <w:rPr>
                <w:sz w:val="18"/>
                <w:szCs w:val="18"/>
              </w:rPr>
              <w:t>у</w:t>
            </w:r>
            <w:r w:rsidRPr="00C84D4E">
              <w:rPr>
                <w:sz w:val="18"/>
                <w:szCs w:val="18"/>
              </w:rPr>
              <w:t xml:space="preserve"> «Развитие дошкольного, общего и дополнительного образования детей»,</w:t>
            </w:r>
            <w:r w:rsidR="007C3691" w:rsidRPr="00C84D4E">
              <w:rPr>
                <w:sz w:val="18"/>
                <w:szCs w:val="18"/>
              </w:rPr>
              <w:t xml:space="preserve"> «Школьное питание»</w:t>
            </w:r>
            <w:r w:rsidRPr="00C84D4E">
              <w:rPr>
                <w:sz w:val="18"/>
                <w:szCs w:val="18"/>
              </w:rPr>
              <w:t xml:space="preserve"> </w:t>
            </w:r>
            <w:r w:rsidRPr="00C84D4E">
              <w:rPr>
                <w:bCs/>
                <w:sz w:val="18"/>
                <w:szCs w:val="18"/>
              </w:rPr>
              <w:t>«Отдых и оздоровление детей»</w:t>
            </w:r>
            <w:r w:rsidR="0048483A" w:rsidRPr="00C84D4E">
              <w:rPr>
                <w:bCs/>
                <w:sz w:val="18"/>
                <w:szCs w:val="18"/>
              </w:rPr>
              <w:t>.</w:t>
            </w:r>
          </w:p>
          <w:p w:rsidR="002A5DC2" w:rsidRPr="00C84D4E" w:rsidRDefault="002A5DC2" w:rsidP="002A5DC2">
            <w:pPr>
              <w:jc w:val="both"/>
              <w:rPr>
                <w:sz w:val="18"/>
                <w:szCs w:val="18"/>
              </w:rPr>
            </w:pPr>
            <w:r w:rsidRPr="00C84D4E">
              <w:rPr>
                <w:sz w:val="18"/>
                <w:szCs w:val="18"/>
              </w:rPr>
              <w:t>- от 19.04.2017 № 608, от 02.05.2017 № 677</w:t>
            </w:r>
            <w:r w:rsidR="0042087D" w:rsidRPr="00C84D4E">
              <w:rPr>
                <w:sz w:val="18"/>
                <w:szCs w:val="18"/>
              </w:rPr>
              <w:t>, от 02.08.2017 № 1175</w:t>
            </w:r>
            <w:r w:rsidR="007A7619" w:rsidRPr="00C84D4E">
              <w:rPr>
                <w:sz w:val="18"/>
                <w:szCs w:val="18"/>
              </w:rPr>
              <w:t>, от 03.10.2017 № 1501</w:t>
            </w:r>
            <w:r w:rsidR="0042087D" w:rsidRPr="00C84D4E">
              <w:rPr>
                <w:sz w:val="18"/>
                <w:szCs w:val="18"/>
              </w:rPr>
              <w:t xml:space="preserve"> </w:t>
            </w:r>
            <w:r w:rsidRPr="00C84D4E">
              <w:rPr>
                <w:sz w:val="18"/>
                <w:szCs w:val="18"/>
              </w:rPr>
              <w:t>«</w:t>
            </w:r>
            <w:r w:rsidR="007A7619" w:rsidRPr="00C84D4E">
              <w:rPr>
                <w:sz w:val="18"/>
                <w:szCs w:val="18"/>
              </w:rPr>
              <w:t xml:space="preserve">О внесении </w:t>
            </w:r>
            <w:proofErr w:type="spellStart"/>
            <w:r w:rsidR="007A7619" w:rsidRPr="00C84D4E">
              <w:rPr>
                <w:sz w:val="18"/>
                <w:szCs w:val="18"/>
              </w:rPr>
              <w:t>изм</w:t>
            </w:r>
            <w:proofErr w:type="spellEnd"/>
            <w:r w:rsidR="007A7619" w:rsidRPr="00C84D4E">
              <w:rPr>
                <w:sz w:val="18"/>
                <w:szCs w:val="18"/>
              </w:rPr>
              <w:t>. в постановление администрации ЗАТО г</w:t>
            </w:r>
            <w:proofErr w:type="gramStart"/>
            <w:r w:rsidR="007A7619" w:rsidRPr="00C84D4E">
              <w:rPr>
                <w:sz w:val="18"/>
                <w:szCs w:val="18"/>
              </w:rPr>
              <w:t>.С</w:t>
            </w:r>
            <w:proofErr w:type="gramEnd"/>
            <w:r w:rsidR="007A7619" w:rsidRPr="00C84D4E">
              <w:rPr>
                <w:sz w:val="18"/>
                <w:szCs w:val="18"/>
              </w:rPr>
              <w:t>евероморск от 25.11.2016 №</w:t>
            </w:r>
            <w:r w:rsidR="00C84D4E">
              <w:rPr>
                <w:sz w:val="18"/>
                <w:szCs w:val="18"/>
              </w:rPr>
              <w:t> </w:t>
            </w:r>
            <w:r w:rsidR="007A7619" w:rsidRPr="00C84D4E">
              <w:rPr>
                <w:sz w:val="18"/>
                <w:szCs w:val="18"/>
              </w:rPr>
              <w:t xml:space="preserve">1551 «Об утверждении </w:t>
            </w:r>
            <w:r w:rsidR="00C84D4E">
              <w:rPr>
                <w:sz w:val="18"/>
                <w:szCs w:val="18"/>
              </w:rPr>
              <w:t>МП</w:t>
            </w:r>
            <w:r w:rsidR="007A7619" w:rsidRPr="00C84D4E">
              <w:rPr>
                <w:sz w:val="18"/>
                <w:szCs w:val="18"/>
              </w:rPr>
              <w:t xml:space="preserve"> «Культура ЗАТО г.Североморск» на 2016-2020 годы»</w:t>
            </w:r>
            <w:r w:rsidR="00C84D4E">
              <w:rPr>
                <w:sz w:val="18"/>
                <w:szCs w:val="18"/>
              </w:rPr>
              <w:t xml:space="preserve"> </w:t>
            </w:r>
            <w:r w:rsidRPr="00C84D4E">
              <w:rPr>
                <w:bCs/>
                <w:sz w:val="18"/>
                <w:szCs w:val="18"/>
              </w:rPr>
              <w:t xml:space="preserve">в подпрограммы </w:t>
            </w:r>
            <w:r w:rsidRPr="00C84D4E">
              <w:rPr>
                <w:sz w:val="18"/>
                <w:szCs w:val="18"/>
              </w:rPr>
              <w:t xml:space="preserve">«Совершенствование предоставления дополнительного образования детям в сфере культуры», «Совершенствование библиотечного, библиографического и информационного обслуживания пользователей», «Совершенствование организации досуга и развитие творческих способностей граждан», «Сохранение, использование, популяризация и охрана объектов культурного наследия (памятников истории </w:t>
            </w:r>
            <w:r w:rsidR="0048483A" w:rsidRPr="00C84D4E">
              <w:rPr>
                <w:sz w:val="18"/>
                <w:szCs w:val="18"/>
              </w:rPr>
              <w:t>и культуры) ЗАТО г</w:t>
            </w:r>
            <w:proofErr w:type="gramStart"/>
            <w:r w:rsidR="0048483A" w:rsidRPr="00C84D4E">
              <w:rPr>
                <w:sz w:val="18"/>
                <w:szCs w:val="18"/>
              </w:rPr>
              <w:t>.С</w:t>
            </w:r>
            <w:proofErr w:type="gramEnd"/>
            <w:r w:rsidR="0048483A" w:rsidRPr="00C84D4E">
              <w:rPr>
                <w:sz w:val="18"/>
                <w:szCs w:val="18"/>
              </w:rPr>
              <w:t>евероморск».</w:t>
            </w:r>
          </w:p>
          <w:p w:rsidR="002A5DC2" w:rsidRPr="00C84D4E" w:rsidRDefault="002A5DC2" w:rsidP="00AB7C0B">
            <w:pPr>
              <w:jc w:val="both"/>
              <w:rPr>
                <w:sz w:val="18"/>
                <w:szCs w:val="18"/>
              </w:rPr>
            </w:pPr>
            <w:r w:rsidRPr="00C84D4E">
              <w:rPr>
                <w:sz w:val="18"/>
                <w:szCs w:val="18"/>
              </w:rPr>
              <w:t>- от 04.05.2017 № 686</w:t>
            </w:r>
            <w:r w:rsidR="007A7619" w:rsidRPr="00C84D4E">
              <w:rPr>
                <w:sz w:val="18"/>
                <w:szCs w:val="18"/>
              </w:rPr>
              <w:t>, от 19.10.2017 № 1610</w:t>
            </w:r>
            <w:r w:rsidRPr="00C84D4E">
              <w:rPr>
                <w:sz w:val="18"/>
                <w:szCs w:val="18"/>
              </w:rPr>
              <w:t xml:space="preserve"> «О внесении </w:t>
            </w:r>
            <w:proofErr w:type="spellStart"/>
            <w:r w:rsidRPr="00C84D4E">
              <w:rPr>
                <w:sz w:val="18"/>
                <w:szCs w:val="18"/>
              </w:rPr>
              <w:t>изм</w:t>
            </w:r>
            <w:proofErr w:type="spellEnd"/>
            <w:r w:rsidRPr="00C84D4E">
              <w:rPr>
                <w:sz w:val="18"/>
                <w:szCs w:val="18"/>
              </w:rPr>
              <w:t>. в постановление администрации ЗАТО г</w:t>
            </w:r>
            <w:proofErr w:type="gramStart"/>
            <w:r w:rsidRPr="00C84D4E">
              <w:rPr>
                <w:sz w:val="18"/>
                <w:szCs w:val="18"/>
              </w:rPr>
              <w:t>.С</w:t>
            </w:r>
            <w:proofErr w:type="gramEnd"/>
            <w:r w:rsidRPr="00C84D4E">
              <w:rPr>
                <w:sz w:val="18"/>
                <w:szCs w:val="18"/>
              </w:rPr>
              <w:t xml:space="preserve">евероморск от 28.04.2016 № 495 «Об утверждении МП «Создание условий для эффективного и ответственного управления муниципальными финансами, повышения устойчивости бюджета муниципального образования </w:t>
            </w:r>
            <w:r w:rsidRPr="00C84D4E">
              <w:rPr>
                <w:sz w:val="18"/>
                <w:szCs w:val="18"/>
              </w:rPr>
              <w:lastRenderedPageBreak/>
              <w:t>ЗАТО г</w:t>
            </w:r>
            <w:r w:rsidR="00C84D4E">
              <w:rPr>
                <w:sz w:val="18"/>
                <w:szCs w:val="18"/>
              </w:rPr>
              <w:t>.Североморск» на 2016-2020 годы</w:t>
            </w:r>
            <w:r w:rsidRPr="00C84D4E">
              <w:rPr>
                <w:sz w:val="18"/>
                <w:szCs w:val="18"/>
              </w:rPr>
              <w:t xml:space="preserve"> в подпрограмму «Управ</w:t>
            </w:r>
            <w:r w:rsidR="007A7619" w:rsidRPr="00C84D4E">
              <w:rPr>
                <w:sz w:val="18"/>
                <w:szCs w:val="18"/>
              </w:rPr>
              <w:t xml:space="preserve">ление муниципальными </w:t>
            </w:r>
            <w:r w:rsidR="0048483A" w:rsidRPr="00C84D4E">
              <w:rPr>
                <w:sz w:val="18"/>
                <w:szCs w:val="18"/>
              </w:rPr>
              <w:t>финансами».</w:t>
            </w:r>
          </w:p>
          <w:p w:rsidR="007A7619" w:rsidRPr="00C84D4E" w:rsidRDefault="007A7619" w:rsidP="00AB7C0B">
            <w:pPr>
              <w:jc w:val="both"/>
              <w:rPr>
                <w:sz w:val="18"/>
                <w:szCs w:val="18"/>
              </w:rPr>
            </w:pPr>
            <w:r w:rsidRPr="00C84D4E">
              <w:rPr>
                <w:sz w:val="18"/>
                <w:szCs w:val="18"/>
              </w:rPr>
              <w:t xml:space="preserve">- от 13.11.2017 № 1763 «О внесении </w:t>
            </w:r>
            <w:proofErr w:type="spellStart"/>
            <w:r w:rsidRPr="00C84D4E">
              <w:rPr>
                <w:sz w:val="18"/>
                <w:szCs w:val="18"/>
              </w:rPr>
              <w:t>изм</w:t>
            </w:r>
            <w:proofErr w:type="spellEnd"/>
            <w:r w:rsidRPr="00C84D4E">
              <w:rPr>
                <w:sz w:val="18"/>
                <w:szCs w:val="18"/>
              </w:rPr>
              <w:t>. в постановление администрации ЗАТО г</w:t>
            </w:r>
            <w:proofErr w:type="gramStart"/>
            <w:r w:rsidRPr="00C84D4E">
              <w:rPr>
                <w:sz w:val="18"/>
                <w:szCs w:val="18"/>
              </w:rPr>
              <w:t>.С</w:t>
            </w:r>
            <w:proofErr w:type="gramEnd"/>
            <w:r w:rsidRPr="00C84D4E">
              <w:rPr>
                <w:sz w:val="18"/>
                <w:szCs w:val="18"/>
              </w:rPr>
              <w:t xml:space="preserve">евероморск от 24.10.2013 № 1087 «Об утверждении </w:t>
            </w:r>
            <w:r w:rsidR="00C84D4E">
              <w:rPr>
                <w:sz w:val="18"/>
                <w:szCs w:val="18"/>
              </w:rPr>
              <w:t>МП</w:t>
            </w:r>
            <w:r w:rsidRPr="00C84D4E">
              <w:rPr>
                <w:sz w:val="18"/>
                <w:szCs w:val="18"/>
              </w:rPr>
              <w:t xml:space="preserve"> «Развитие конкурентоспособной экономики ЗАТО г.Североморск» на 2014-2020 годы»</w:t>
            </w:r>
            <w:r w:rsidR="004961C4" w:rsidRPr="00C84D4E">
              <w:rPr>
                <w:sz w:val="18"/>
                <w:szCs w:val="18"/>
              </w:rPr>
              <w:t xml:space="preserve"> в подпрограмму «Развитие малого и среднего предпринимательства, стимулирование инвестиционной деятельности ЗАТО г.Североморск» на 2014-2020 годы»</w:t>
            </w:r>
            <w:r w:rsidR="0048483A" w:rsidRPr="00C84D4E">
              <w:rPr>
                <w:sz w:val="18"/>
                <w:szCs w:val="18"/>
              </w:rPr>
              <w:t>.</w:t>
            </w:r>
          </w:p>
          <w:p w:rsidR="007A7619" w:rsidRPr="00C84D4E" w:rsidRDefault="007A7619" w:rsidP="00AB7C0B">
            <w:pPr>
              <w:jc w:val="both"/>
              <w:rPr>
                <w:sz w:val="18"/>
                <w:szCs w:val="18"/>
              </w:rPr>
            </w:pPr>
            <w:r w:rsidRPr="00C84D4E">
              <w:rPr>
                <w:sz w:val="18"/>
                <w:szCs w:val="18"/>
              </w:rPr>
              <w:t>- от 16.11.2017 № 1829 «О внесении изменений в некоторые муниципальные программы».</w:t>
            </w:r>
          </w:p>
          <w:p w:rsidR="00AB7C0B" w:rsidRPr="00C84D4E" w:rsidRDefault="00AB7C0B" w:rsidP="00F17824">
            <w:pPr>
              <w:jc w:val="both"/>
              <w:rPr>
                <w:bCs/>
                <w:sz w:val="6"/>
                <w:szCs w:val="6"/>
              </w:rPr>
            </w:pPr>
          </w:p>
          <w:p w:rsidR="003C00A7" w:rsidRPr="00C84D4E" w:rsidRDefault="003C00A7" w:rsidP="00FF3496">
            <w:pPr>
              <w:jc w:val="both"/>
              <w:rPr>
                <w:sz w:val="18"/>
                <w:szCs w:val="18"/>
                <w:lang w:bidi="he-IL"/>
              </w:rPr>
            </w:pPr>
            <w:proofErr w:type="spellStart"/>
            <w:r w:rsidRPr="00C84D4E">
              <w:rPr>
                <w:sz w:val="18"/>
                <w:szCs w:val="18"/>
                <w:lang w:bidi="he-IL"/>
              </w:rPr>
              <w:t>Ф</w:t>
            </w:r>
            <w:r w:rsidR="00FF3496" w:rsidRPr="00C84D4E">
              <w:rPr>
                <w:sz w:val="18"/>
                <w:szCs w:val="18"/>
                <w:lang w:bidi="he-IL"/>
              </w:rPr>
              <w:t>едер-ый</w:t>
            </w:r>
            <w:proofErr w:type="spellEnd"/>
            <w:r w:rsidR="00FF3496" w:rsidRPr="00C84D4E">
              <w:rPr>
                <w:sz w:val="18"/>
                <w:szCs w:val="18"/>
                <w:lang w:bidi="he-IL"/>
              </w:rPr>
              <w:t xml:space="preserve"> закон</w:t>
            </w:r>
            <w:r w:rsidRPr="00C84D4E">
              <w:rPr>
                <w:sz w:val="18"/>
                <w:szCs w:val="18"/>
                <w:lang w:bidi="he-IL"/>
              </w:rPr>
              <w:t xml:space="preserve"> от 05.04.2013 № 44-ФЗ «О 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393" w:type="dxa"/>
            <w:vAlign w:val="center"/>
          </w:tcPr>
          <w:p w:rsidR="00742BED" w:rsidRPr="00C84D4E" w:rsidRDefault="002A7DE3" w:rsidP="0020384F">
            <w:pPr>
              <w:jc w:val="both"/>
            </w:pPr>
            <w:r w:rsidRPr="00C84D4E">
              <w:lastRenderedPageBreak/>
              <w:t xml:space="preserve">1. </w:t>
            </w:r>
            <w:r w:rsidR="00EF206A" w:rsidRPr="00C84D4E">
              <w:t>В 201</w:t>
            </w:r>
            <w:r w:rsidR="003D285E" w:rsidRPr="00C84D4E">
              <w:t>7</w:t>
            </w:r>
            <w:r w:rsidR="00EF206A" w:rsidRPr="00C84D4E">
              <w:t> год</w:t>
            </w:r>
            <w:r w:rsidR="0048483A" w:rsidRPr="00C84D4E">
              <w:t>у</w:t>
            </w:r>
            <w:r w:rsidR="00EF206A" w:rsidRPr="00C84D4E">
              <w:t xml:space="preserve"> с целью финансирования приоритетных направлений развития ЗАТО г</w:t>
            </w:r>
            <w:proofErr w:type="gramStart"/>
            <w:r w:rsidR="00EF206A" w:rsidRPr="00C84D4E">
              <w:t>.С</w:t>
            </w:r>
            <w:proofErr w:type="gramEnd"/>
            <w:r w:rsidR="00EF206A" w:rsidRPr="00C84D4E">
              <w:t>евероморск принят</w:t>
            </w:r>
            <w:r w:rsidR="00B65110" w:rsidRPr="00C84D4E">
              <w:t>ы</w:t>
            </w:r>
            <w:r w:rsidR="0064729B" w:rsidRPr="00C84D4E">
              <w:t xml:space="preserve"> </w:t>
            </w:r>
            <w:r w:rsidR="0048483A" w:rsidRPr="00C84D4E">
              <w:t>4</w:t>
            </w:r>
            <w:r w:rsidR="0042087D" w:rsidRPr="00C84D4E">
              <w:t>2</w:t>
            </w:r>
            <w:r w:rsidR="00EF206A" w:rsidRPr="00C84D4E">
              <w:rPr>
                <w:lang w:bidi="ru-RU"/>
              </w:rPr>
              <w:t> </w:t>
            </w:r>
            <w:r w:rsidR="00EF206A" w:rsidRPr="00C84D4E">
              <w:t>постановлени</w:t>
            </w:r>
            <w:r w:rsidR="0042087D" w:rsidRPr="00C84D4E">
              <w:t>я</w:t>
            </w:r>
            <w:r w:rsidR="00EF206A" w:rsidRPr="00C84D4E">
              <w:t xml:space="preserve"> администрации ЗАТО г.Североморск о внесении изменений в действующие муниципальные программы (подпрограммы)</w:t>
            </w:r>
            <w:r w:rsidR="00977119" w:rsidRPr="00C84D4E">
              <w:t>.</w:t>
            </w:r>
          </w:p>
          <w:p w:rsidR="00B40870" w:rsidRPr="00C84D4E" w:rsidRDefault="00545AC9" w:rsidP="00FE2769">
            <w:pPr>
              <w:jc w:val="both"/>
            </w:pPr>
            <w:r w:rsidRPr="00C84D4E">
              <w:t>Мероприятия муниципальных программ соответствуют целям и задачам, финансовое обеспечение осуществляется в установленные сроки.</w:t>
            </w:r>
          </w:p>
          <w:p w:rsidR="00301B50" w:rsidRPr="00C84D4E" w:rsidRDefault="00EF206A" w:rsidP="00FE2769">
            <w:pPr>
              <w:jc w:val="both"/>
              <w:rPr>
                <w:lang w:bidi="ru-RU"/>
              </w:rPr>
            </w:pPr>
            <w:r w:rsidRPr="00C84D4E">
              <w:rPr>
                <w:lang w:bidi="ru-RU"/>
              </w:rPr>
              <w:t>В процессе актуализации программных мероприятий в условиях ограниченности ресурсов учитываются приоритетные направления деятельности ОМСУ.</w:t>
            </w:r>
          </w:p>
          <w:p w:rsidR="008772C3" w:rsidRPr="00C84D4E" w:rsidRDefault="00FE2769" w:rsidP="00FE2769">
            <w:pPr>
              <w:jc w:val="both"/>
              <w:rPr>
                <w:rStyle w:val="8"/>
                <w:sz w:val="20"/>
                <w:szCs w:val="20"/>
              </w:rPr>
            </w:pPr>
            <w:r w:rsidRPr="00C84D4E">
              <w:rPr>
                <w:rStyle w:val="8"/>
                <w:sz w:val="20"/>
                <w:szCs w:val="20"/>
              </w:rPr>
              <w:t xml:space="preserve">2. </w:t>
            </w:r>
            <w:r w:rsidR="003C00A7" w:rsidRPr="00C84D4E">
              <w:rPr>
                <w:rStyle w:val="8"/>
                <w:sz w:val="20"/>
                <w:szCs w:val="20"/>
              </w:rPr>
              <w:t>В с</w:t>
            </w:r>
            <w:r w:rsidR="003D67F4" w:rsidRPr="00C84D4E">
              <w:rPr>
                <w:rStyle w:val="8"/>
                <w:sz w:val="20"/>
                <w:szCs w:val="20"/>
              </w:rPr>
              <w:t xml:space="preserve">оответствии с 44-ФЗ за </w:t>
            </w:r>
            <w:r w:rsidR="003C00A7" w:rsidRPr="00C84D4E">
              <w:rPr>
                <w:rStyle w:val="8"/>
                <w:sz w:val="20"/>
                <w:szCs w:val="20"/>
              </w:rPr>
              <w:t>2017 год заключен</w:t>
            </w:r>
            <w:r w:rsidR="008772C3" w:rsidRPr="00C84D4E">
              <w:rPr>
                <w:rStyle w:val="8"/>
                <w:sz w:val="20"/>
                <w:szCs w:val="20"/>
              </w:rPr>
              <w:t>ы</w:t>
            </w:r>
            <w:r w:rsidR="003C00A7" w:rsidRPr="00C84D4E">
              <w:rPr>
                <w:rStyle w:val="8"/>
                <w:sz w:val="20"/>
                <w:szCs w:val="20"/>
              </w:rPr>
              <w:t xml:space="preserve"> муниципальны</w:t>
            </w:r>
            <w:r w:rsidR="008772C3" w:rsidRPr="00C84D4E">
              <w:rPr>
                <w:rStyle w:val="8"/>
                <w:sz w:val="20"/>
                <w:szCs w:val="20"/>
              </w:rPr>
              <w:t>е</w:t>
            </w:r>
            <w:r w:rsidR="003C00A7" w:rsidRPr="00C84D4E">
              <w:rPr>
                <w:rStyle w:val="8"/>
                <w:sz w:val="20"/>
                <w:szCs w:val="20"/>
              </w:rPr>
              <w:t xml:space="preserve"> контракт</w:t>
            </w:r>
            <w:r w:rsidR="008772C3" w:rsidRPr="00C84D4E">
              <w:rPr>
                <w:rStyle w:val="8"/>
                <w:sz w:val="20"/>
                <w:szCs w:val="20"/>
              </w:rPr>
              <w:t>ы</w:t>
            </w:r>
            <w:r w:rsidR="003C00A7" w:rsidRPr="00C84D4E">
              <w:rPr>
                <w:rStyle w:val="8"/>
                <w:sz w:val="20"/>
                <w:szCs w:val="20"/>
              </w:rPr>
              <w:t xml:space="preserve"> на оценку</w:t>
            </w:r>
            <w:r w:rsidR="008772C3" w:rsidRPr="00C84D4E">
              <w:rPr>
                <w:rStyle w:val="8"/>
                <w:sz w:val="20"/>
                <w:szCs w:val="20"/>
              </w:rPr>
              <w:t>:</w:t>
            </w:r>
          </w:p>
          <w:p w:rsidR="003C00A7" w:rsidRPr="00C84D4E" w:rsidRDefault="008772C3" w:rsidP="00FE2769">
            <w:pPr>
              <w:jc w:val="both"/>
            </w:pPr>
            <w:r w:rsidRPr="00C84D4E">
              <w:rPr>
                <w:rStyle w:val="8"/>
                <w:sz w:val="20"/>
                <w:szCs w:val="20"/>
              </w:rPr>
              <w:t>-</w:t>
            </w:r>
            <w:r w:rsidR="003C00A7" w:rsidRPr="00C84D4E">
              <w:rPr>
                <w:rStyle w:val="8"/>
                <w:sz w:val="20"/>
                <w:szCs w:val="20"/>
              </w:rPr>
              <w:t xml:space="preserve"> </w:t>
            </w:r>
            <w:r w:rsidRPr="00C84D4E">
              <w:rPr>
                <w:rStyle w:val="8"/>
                <w:sz w:val="20"/>
                <w:szCs w:val="20"/>
              </w:rPr>
              <w:t>32</w:t>
            </w:r>
            <w:r w:rsidR="00FE2769" w:rsidRPr="00C84D4E">
              <w:rPr>
                <w:lang w:bidi="ru-RU"/>
              </w:rPr>
              <w:t> </w:t>
            </w:r>
            <w:r w:rsidR="00FE2769" w:rsidRPr="00C84D4E">
              <w:t>объект</w:t>
            </w:r>
            <w:r w:rsidR="00C84D4E">
              <w:t>ов</w:t>
            </w:r>
            <w:r w:rsidR="003C00A7" w:rsidRPr="00C84D4E">
              <w:t xml:space="preserve"> муниципального нежилого фонда для использования в качестве определения размера годовой арендной платы для передачи муниципального имущества в аренду</w:t>
            </w:r>
            <w:r w:rsidRPr="00C84D4E">
              <w:t>, ра</w:t>
            </w:r>
            <w:r w:rsidR="003C00A7" w:rsidRPr="00C84D4E">
              <w:t>счетный период для определения величины аре</w:t>
            </w:r>
            <w:r w:rsidRPr="00C84D4E">
              <w:t>ндной платы - один год;</w:t>
            </w:r>
          </w:p>
          <w:p w:rsidR="008772C3" w:rsidRPr="00C84D4E" w:rsidRDefault="008772C3" w:rsidP="00FE2769">
            <w:pPr>
              <w:jc w:val="both"/>
            </w:pPr>
            <w:r w:rsidRPr="00C84D4E">
              <w:t xml:space="preserve">- </w:t>
            </w:r>
            <w:r w:rsidR="0024020A" w:rsidRPr="00C84D4E">
              <w:t>31</w:t>
            </w:r>
            <w:r w:rsidRPr="00C84D4E">
              <w:rPr>
                <w:lang w:bidi="ru-RU"/>
              </w:rPr>
              <w:t> </w:t>
            </w:r>
            <w:r w:rsidRPr="00C84D4E">
              <w:t>объект</w:t>
            </w:r>
            <w:r w:rsidR="00C84D4E">
              <w:t>а</w:t>
            </w:r>
            <w:r w:rsidRPr="00C84D4E">
              <w:t xml:space="preserve"> муниципального нежилого фонда с целью их последующей продажи в рамках утвержденного Прогнозного плана (программы) приватизации;</w:t>
            </w:r>
          </w:p>
          <w:p w:rsidR="008772C3" w:rsidRPr="00C84D4E" w:rsidRDefault="008772C3" w:rsidP="00FE2769">
            <w:pPr>
              <w:jc w:val="both"/>
            </w:pPr>
            <w:r w:rsidRPr="00C84D4E">
              <w:t>- 1</w:t>
            </w:r>
            <w:r w:rsidRPr="00C84D4E">
              <w:rPr>
                <w:rStyle w:val="8"/>
                <w:sz w:val="20"/>
                <w:szCs w:val="20"/>
              </w:rPr>
              <w:t>7</w:t>
            </w:r>
            <w:r w:rsidRPr="00C84D4E">
              <w:rPr>
                <w:lang w:bidi="ru-RU"/>
              </w:rPr>
              <w:t> </w:t>
            </w:r>
            <w:r w:rsidRPr="00C84D4E">
              <w:t>объектов для определения рыночной стоимости начального (минимального) размера платы на право заключения договоров на установку и эксплуатацию рекламной конструкции.</w:t>
            </w:r>
          </w:p>
          <w:p w:rsidR="00AA7D3B" w:rsidRPr="00C84D4E" w:rsidRDefault="008772C3" w:rsidP="008772C3">
            <w:pPr>
              <w:jc w:val="both"/>
            </w:pPr>
            <w:r w:rsidRPr="00C84D4E">
              <w:t>3</w:t>
            </w:r>
            <w:r w:rsidR="003C00A7" w:rsidRPr="00C84D4E">
              <w:t>. По результатам проведения инвентаризации в Реестр муниципальн</w:t>
            </w:r>
            <w:r w:rsidR="0013259C" w:rsidRPr="00C84D4E">
              <w:t xml:space="preserve">ой собственности внесено </w:t>
            </w:r>
            <w:r w:rsidRPr="00C84D4E">
              <w:t>3</w:t>
            </w:r>
            <w:r w:rsidR="0013259C" w:rsidRPr="00C84D4E">
              <w:t>2</w:t>
            </w:r>
            <w:r w:rsidR="003C00A7" w:rsidRPr="00C84D4E">
              <w:t> объект</w:t>
            </w:r>
            <w:r w:rsidRPr="00C84D4E">
              <w:t>а</w:t>
            </w:r>
            <w:r w:rsidR="003C00A7" w:rsidRPr="00C84D4E">
              <w:t>.</w:t>
            </w:r>
          </w:p>
          <w:p w:rsidR="008772C3" w:rsidRPr="00C84D4E" w:rsidRDefault="008772C3" w:rsidP="008772C3">
            <w:pPr>
              <w:jc w:val="both"/>
            </w:pPr>
            <w:r w:rsidRPr="00C84D4E">
              <w:t xml:space="preserve">4. Выполнен комплекс кадастровых работ по изготовлению </w:t>
            </w:r>
            <w:r w:rsidRPr="00C84D4E">
              <w:lastRenderedPageBreak/>
              <w:t xml:space="preserve">технических планов и обеспечению постановки на государственный кадастровый учёт </w:t>
            </w:r>
            <w:r w:rsidR="0024020A" w:rsidRPr="00C84D4E">
              <w:t>2</w:t>
            </w:r>
            <w:r w:rsidRPr="00C84D4E">
              <w:t>6 объектов недвижимости.</w:t>
            </w:r>
          </w:p>
          <w:p w:rsidR="008772C3" w:rsidRPr="00C84D4E" w:rsidRDefault="008772C3" w:rsidP="0024020A">
            <w:pPr>
              <w:jc w:val="both"/>
            </w:pPr>
            <w:r w:rsidRPr="00C84D4E">
              <w:t xml:space="preserve">5. </w:t>
            </w:r>
            <w:proofErr w:type="gramStart"/>
            <w:r w:rsidRPr="00C84D4E">
              <w:t>Сформированы</w:t>
            </w:r>
            <w:proofErr w:type="gramEnd"/>
            <w:r w:rsidRPr="00C84D4E">
              <w:t xml:space="preserve"> и постановлены на государственный кадастровый учёт </w:t>
            </w:r>
            <w:r w:rsidR="0024020A" w:rsidRPr="00C84D4E">
              <w:t>5</w:t>
            </w:r>
            <w:r w:rsidRPr="00C84D4E">
              <w:t> земельных участк</w:t>
            </w:r>
            <w:r w:rsidR="0024020A" w:rsidRPr="00C84D4E">
              <w:t>ов</w:t>
            </w:r>
            <w:r w:rsidRPr="00C84D4E">
              <w:t>.</w:t>
            </w:r>
          </w:p>
        </w:tc>
      </w:tr>
      <w:tr w:rsidR="00E94734" w:rsidRPr="00C84D4E" w:rsidTr="001A5299">
        <w:trPr>
          <w:trHeight w:val="1975"/>
        </w:trPr>
        <w:tc>
          <w:tcPr>
            <w:tcW w:w="558" w:type="dxa"/>
            <w:vAlign w:val="center"/>
          </w:tcPr>
          <w:p w:rsidR="00E94734" w:rsidRPr="00C84D4E" w:rsidRDefault="00E94734" w:rsidP="009B413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89" w:type="dxa"/>
            <w:vAlign w:val="center"/>
          </w:tcPr>
          <w:p w:rsidR="00E94734" w:rsidRPr="00C84D4E" w:rsidRDefault="00E94734" w:rsidP="00D55009">
            <w:pPr>
              <w:jc w:val="both"/>
            </w:pPr>
            <w:r w:rsidRPr="00C84D4E">
              <w:t>Повышение адресности мер социальной поддержки</w:t>
            </w:r>
          </w:p>
        </w:tc>
        <w:tc>
          <w:tcPr>
            <w:tcW w:w="4694" w:type="dxa"/>
            <w:vAlign w:val="center"/>
          </w:tcPr>
          <w:p w:rsidR="00E94734" w:rsidRPr="00C84D4E" w:rsidRDefault="00E94734" w:rsidP="00D55009">
            <w:pPr>
              <w:jc w:val="both"/>
            </w:pPr>
            <w:r w:rsidRPr="00C84D4E">
              <w:t>Постановление администрации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 от 2</w:t>
            </w:r>
            <w:r w:rsidR="00D64122" w:rsidRPr="00C84D4E">
              <w:t>7</w:t>
            </w:r>
            <w:r w:rsidRPr="00C84D4E">
              <w:t>.</w:t>
            </w:r>
            <w:r w:rsidR="00D64122" w:rsidRPr="00C84D4E">
              <w:t>11</w:t>
            </w:r>
            <w:r w:rsidRPr="00C84D4E">
              <w:t>.201</w:t>
            </w:r>
            <w:r w:rsidR="00D64122" w:rsidRPr="00C84D4E">
              <w:t>7</w:t>
            </w:r>
            <w:r w:rsidRPr="00C84D4E">
              <w:t xml:space="preserve"> № 1</w:t>
            </w:r>
            <w:r w:rsidR="00D64122" w:rsidRPr="00C84D4E">
              <w:t>898</w:t>
            </w:r>
            <w:r w:rsidRPr="00C84D4E">
              <w:t xml:space="preserve"> «О</w:t>
            </w:r>
            <w:r w:rsidR="0020384F" w:rsidRPr="00C84D4E">
              <w:t> </w:t>
            </w:r>
            <w:r w:rsidRPr="00C84D4E">
              <w:t>дополнительных мерах социальной поддержки отдельных категорий граждан»;</w:t>
            </w:r>
          </w:p>
          <w:p w:rsidR="00E94734" w:rsidRPr="00C84D4E" w:rsidRDefault="00E94734" w:rsidP="00D55009">
            <w:pPr>
              <w:jc w:val="both"/>
            </w:pPr>
            <w:r w:rsidRPr="00C84D4E">
              <w:t>Постановление администрации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 от 22.04.2014 № 375 «О</w:t>
            </w:r>
            <w:r w:rsidR="0020384F" w:rsidRPr="00C84D4E">
              <w:t> </w:t>
            </w:r>
            <w:r w:rsidRPr="00C84D4E">
              <w:t xml:space="preserve">дополнительных мерах социальной поддержки </w:t>
            </w:r>
            <w:proofErr w:type="spellStart"/>
            <w:r w:rsidRPr="00C84D4E">
              <w:t>ВОв</w:t>
            </w:r>
            <w:proofErr w:type="spellEnd"/>
            <w:r w:rsidRPr="00C84D4E">
              <w:t>».</w:t>
            </w:r>
          </w:p>
        </w:tc>
        <w:tc>
          <w:tcPr>
            <w:tcW w:w="6393" w:type="dxa"/>
            <w:vAlign w:val="center"/>
          </w:tcPr>
          <w:p w:rsidR="00E94734" w:rsidRPr="00C84D4E" w:rsidRDefault="00E94734" w:rsidP="00C84D4E">
            <w:pPr>
              <w:jc w:val="both"/>
            </w:pPr>
            <w:r w:rsidRPr="00C84D4E">
              <w:t>В соответствии с постановлением № 1</w:t>
            </w:r>
            <w:r w:rsidR="00D64122" w:rsidRPr="00C84D4E">
              <w:t>898</w:t>
            </w:r>
            <w:r w:rsidRPr="00C84D4E">
              <w:t xml:space="preserve"> утверждены </w:t>
            </w:r>
            <w:r w:rsidR="00D64122" w:rsidRPr="00C84D4E">
              <w:t>11</w:t>
            </w:r>
            <w:r w:rsidRPr="00C84D4E">
              <w:t xml:space="preserve"> Порядков предоставления адресной социальной помощи населению по конкретным направлениям.</w:t>
            </w:r>
          </w:p>
          <w:p w:rsidR="00C84D4E" w:rsidRDefault="00E94734" w:rsidP="00C84D4E">
            <w:pPr>
              <w:jc w:val="both"/>
            </w:pPr>
            <w:r w:rsidRPr="00C84D4E">
              <w:t>На основании постановления № 375 утверждены</w:t>
            </w:r>
          </w:p>
          <w:p w:rsidR="00E94734" w:rsidRPr="00C84D4E" w:rsidRDefault="00C84D4E" w:rsidP="00C84D4E">
            <w:pPr>
              <w:jc w:val="both"/>
              <w:rPr>
                <w:rStyle w:val="8"/>
                <w:sz w:val="20"/>
                <w:szCs w:val="20"/>
              </w:rPr>
            </w:pPr>
            <w:r>
              <w:t>-</w:t>
            </w:r>
            <w:r w:rsidR="00E94734" w:rsidRPr="00C84D4E">
              <w:t xml:space="preserve">Порядок организации мероприятий по </w:t>
            </w:r>
            <w:r>
              <w:t xml:space="preserve">ремонту квартир ветеранов Вов, </w:t>
            </w:r>
            <w:proofErr w:type="gramStart"/>
            <w:r>
              <w:t>-</w:t>
            </w:r>
            <w:r w:rsidR="00E94734" w:rsidRPr="00C84D4E">
              <w:t>П</w:t>
            </w:r>
            <w:proofErr w:type="gramEnd"/>
            <w:r w:rsidR="00E94734" w:rsidRPr="00C84D4E">
              <w:t xml:space="preserve">орядок предоставления помощи ветеранам </w:t>
            </w:r>
            <w:proofErr w:type="spellStart"/>
            <w:r w:rsidR="00E94734" w:rsidRPr="00C84D4E">
              <w:t>ВОв</w:t>
            </w:r>
            <w:proofErr w:type="spellEnd"/>
            <w:r w:rsidR="00E94734" w:rsidRPr="00C84D4E">
              <w:t xml:space="preserve"> в улучшении социально-бытовых условий.</w:t>
            </w:r>
          </w:p>
        </w:tc>
      </w:tr>
      <w:tr w:rsidR="009C213F" w:rsidRPr="00C84D4E" w:rsidTr="00980A70">
        <w:trPr>
          <w:trHeight w:val="983"/>
        </w:trPr>
        <w:tc>
          <w:tcPr>
            <w:tcW w:w="558" w:type="dxa"/>
            <w:shd w:val="clear" w:color="auto" w:fill="auto"/>
            <w:vAlign w:val="center"/>
          </w:tcPr>
          <w:p w:rsidR="009C213F" w:rsidRPr="00C84D4E" w:rsidRDefault="009C213F" w:rsidP="009B413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>Обеспечение доступа немуниципальных организаций к предоставлению муниципальных услуг в социальной сфере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83904" w:rsidRPr="00C84D4E" w:rsidRDefault="00C83904" w:rsidP="00C83904">
            <w:pPr>
              <w:jc w:val="both"/>
            </w:pPr>
            <w:r w:rsidRPr="00C84D4E">
              <w:t>Постановление администрации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 от 14.06.2016 № 707 «Об оказании поддержки социально ориентированным некоммерческим организациям в муниципальном образовании ЗАТО г.Североморск»</w:t>
            </w:r>
          </w:p>
          <w:p w:rsidR="009C213F" w:rsidRPr="00C84D4E" w:rsidRDefault="00C83904" w:rsidP="00C83904">
            <w:pPr>
              <w:jc w:val="both"/>
            </w:pPr>
            <w:r w:rsidRPr="00C84D4E">
              <w:t xml:space="preserve">(с </w:t>
            </w:r>
            <w:proofErr w:type="spellStart"/>
            <w:r w:rsidRPr="00C84D4E">
              <w:t>изм</w:t>
            </w:r>
            <w:proofErr w:type="spellEnd"/>
            <w:r w:rsidRPr="00C84D4E">
              <w:t>. от 18.12.2017 № 2057)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C83904" w:rsidRPr="00C84D4E" w:rsidRDefault="00C83904" w:rsidP="00C84D4E">
            <w:pPr>
              <w:pStyle w:val="Default"/>
              <w:jc w:val="both"/>
            </w:pPr>
            <w:r w:rsidRPr="00C84D4E">
              <w:rPr>
                <w:sz w:val="20"/>
                <w:szCs w:val="20"/>
              </w:rPr>
              <w:t>Изменения в существующий Порядок определения объема и предоставления субсидии из бюджета мун</w:t>
            </w:r>
            <w:r w:rsidR="00C84D4E">
              <w:rPr>
                <w:sz w:val="20"/>
                <w:szCs w:val="20"/>
              </w:rPr>
              <w:t>иципального образования ЗАТО г</w:t>
            </w:r>
            <w:proofErr w:type="gramStart"/>
            <w:r w:rsidR="00C84D4E">
              <w:rPr>
                <w:sz w:val="20"/>
                <w:szCs w:val="20"/>
              </w:rPr>
              <w:t>.</w:t>
            </w:r>
            <w:r w:rsidRPr="00C84D4E">
              <w:rPr>
                <w:sz w:val="20"/>
                <w:szCs w:val="20"/>
              </w:rPr>
              <w:t>С</w:t>
            </w:r>
            <w:proofErr w:type="gramEnd"/>
            <w:r w:rsidRPr="00C84D4E">
              <w:rPr>
                <w:sz w:val="20"/>
                <w:szCs w:val="20"/>
              </w:rPr>
              <w:t>евероморск социально ориентированным некоммерческим организациям позволят в плановом периоде провести конкурс по распределению муниципального заказа (объема муниципальной услуги) на реализацию дополнительных общеразвивающих программ для детей.</w:t>
            </w:r>
          </w:p>
        </w:tc>
      </w:tr>
      <w:tr w:rsidR="009C213F" w:rsidRPr="00C84D4E" w:rsidTr="00BE27B2">
        <w:trPr>
          <w:trHeight w:val="699"/>
        </w:trPr>
        <w:tc>
          <w:tcPr>
            <w:tcW w:w="558" w:type="dxa"/>
            <w:vAlign w:val="center"/>
          </w:tcPr>
          <w:p w:rsidR="009C213F" w:rsidRPr="00C84D4E" w:rsidRDefault="009C213F" w:rsidP="009B413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t>5.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>Реализация мер по привлечению средств областного и федерального бюджета на софинансирование мероприятий муниципальных программ</w:t>
            </w:r>
          </w:p>
        </w:tc>
        <w:tc>
          <w:tcPr>
            <w:tcW w:w="4694" w:type="dxa"/>
            <w:vAlign w:val="center"/>
          </w:tcPr>
          <w:p w:rsidR="00312AD5" w:rsidRPr="00C84D4E" w:rsidRDefault="009B5861" w:rsidP="005A0444">
            <w:pPr>
              <w:jc w:val="both"/>
            </w:pPr>
            <w:r w:rsidRPr="00C84D4E">
              <w:t>По результатам конкурсного отбора Министерством транспорта и дорожного хозяйства МО одобрена заявка муниципального образования ЗАТО г</w:t>
            </w:r>
            <w:proofErr w:type="gramStart"/>
            <w:r w:rsidRPr="00C84D4E">
              <w:t>.С</w:t>
            </w:r>
            <w:proofErr w:type="gramEnd"/>
            <w:r w:rsidRPr="00C84D4E">
              <w:t xml:space="preserve">евероморск на предоставление в 2017 году </w:t>
            </w:r>
            <w:r w:rsidR="001A5299" w:rsidRPr="00C84D4E">
              <w:t xml:space="preserve">субсидии из областного бюджета бюджету муниципального образования ЗАТО г.Североморск на строительство, реконструкцию, ремонт и капитальный ремонт </w:t>
            </w:r>
            <w:r w:rsidR="005A0444" w:rsidRPr="00C84D4E">
              <w:t xml:space="preserve">мостов и путепроводов, расположенных на </w:t>
            </w:r>
            <w:r w:rsidR="001A5299" w:rsidRPr="00C84D4E">
              <w:t>автомобильных дорог общего пользования местного значения</w:t>
            </w:r>
            <w:r w:rsidR="006023E2" w:rsidRPr="00C84D4E">
              <w:t>.</w:t>
            </w:r>
          </w:p>
          <w:p w:rsidR="00F86072" w:rsidRPr="00C84D4E" w:rsidRDefault="00F86072" w:rsidP="005A0444">
            <w:pPr>
              <w:jc w:val="both"/>
            </w:pPr>
            <w:r w:rsidRPr="00C84D4E">
              <w:t>Соглашение от 19.05.2017 № 26 «О предоставлении в 2017 году субсидии из областного бюджета бюджету муниципального образования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 на реализации проектов по поддержке местных инициатив»</w:t>
            </w:r>
            <w:r w:rsidR="006023E2" w:rsidRPr="00C84D4E">
              <w:t>.</w:t>
            </w:r>
          </w:p>
          <w:p w:rsidR="00F86072" w:rsidRPr="00C84D4E" w:rsidRDefault="00F86072" w:rsidP="006023E2">
            <w:pPr>
              <w:jc w:val="both"/>
            </w:pPr>
            <w:r w:rsidRPr="00C84D4E">
              <w:lastRenderedPageBreak/>
              <w:t>Соглашение от 20.04.2017 № 26б/2017 «О</w:t>
            </w:r>
            <w:r w:rsidR="006023E2" w:rsidRPr="00C84D4E">
              <w:t> </w:t>
            </w:r>
            <w:r w:rsidRPr="00C84D4E">
              <w:t xml:space="preserve">предоставлении в 2017 году субсидии из областного бюджета бюджетам муниципальных образований </w:t>
            </w:r>
            <w:r w:rsidR="006023E2" w:rsidRPr="00C84D4E">
              <w:t>на поддержку муниципальных программ формирования современной городской среды».</w:t>
            </w:r>
          </w:p>
        </w:tc>
        <w:tc>
          <w:tcPr>
            <w:tcW w:w="6393" w:type="dxa"/>
            <w:vAlign w:val="center"/>
          </w:tcPr>
          <w:p w:rsidR="00D25E1C" w:rsidRPr="00C84D4E" w:rsidRDefault="00D25E1C" w:rsidP="00905D13">
            <w:pPr>
              <w:jc w:val="both"/>
            </w:pPr>
            <w:r w:rsidRPr="00C84D4E">
              <w:lastRenderedPageBreak/>
              <w:t>П</w:t>
            </w:r>
            <w:r w:rsidR="00F74269" w:rsidRPr="00C84D4E">
              <w:t xml:space="preserve">о состоянию на </w:t>
            </w:r>
            <w:r w:rsidR="00B345F7" w:rsidRPr="00C84D4E">
              <w:t>3</w:t>
            </w:r>
            <w:r w:rsidR="00586240" w:rsidRPr="00C84D4E">
              <w:t>1</w:t>
            </w:r>
            <w:r w:rsidR="00F74269" w:rsidRPr="00C84D4E">
              <w:t>.</w:t>
            </w:r>
            <w:r w:rsidR="00586240" w:rsidRPr="00C84D4E">
              <w:t>12</w:t>
            </w:r>
            <w:r w:rsidRPr="00C84D4E">
              <w:t>.2017</w:t>
            </w:r>
            <w:r w:rsidR="00905D13" w:rsidRPr="00C84D4E">
              <w:t> г.</w:t>
            </w:r>
            <w:r w:rsidRPr="00C84D4E">
              <w:t xml:space="preserve">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 предусмотрены на условиях софинан</w:t>
            </w:r>
            <w:r w:rsidR="00905D13" w:rsidRPr="00C84D4E">
              <w:t>сирования субсидии:</w:t>
            </w:r>
          </w:p>
          <w:p w:rsidR="00D25E1C" w:rsidRPr="00C84D4E" w:rsidRDefault="00D25E1C" w:rsidP="00905D13">
            <w:pPr>
              <w:jc w:val="both"/>
            </w:pPr>
            <w:r w:rsidRPr="00C84D4E">
              <w:t>-</w:t>
            </w:r>
            <w:r w:rsidR="00C84D4E">
              <w:t> </w:t>
            </w:r>
            <w:r w:rsidRPr="00C84D4E">
              <w:t>на обеспечение бесплатным цельным молоком</w:t>
            </w:r>
            <w:r w:rsidR="00905D13" w:rsidRPr="00C84D4E">
              <w:t>,</w:t>
            </w:r>
            <w:r w:rsidRPr="00C84D4E">
              <w:t xml:space="preserve"> либо питьевым молоком обучающихся 1-4</w:t>
            </w:r>
            <w:r w:rsidR="00B345F7" w:rsidRPr="00C84D4E">
              <w:t> </w:t>
            </w:r>
            <w:r w:rsidRPr="00C84D4E">
              <w:t>классов общеобразовательных учреждений, муниципальных образовательных учреждений для детей дошкольного и младшего школьного возраста – 1</w:t>
            </w:r>
            <w:r w:rsidR="00F74269" w:rsidRPr="00C84D4E">
              <w:t> </w:t>
            </w:r>
            <w:r w:rsidR="00586240" w:rsidRPr="00C84D4E">
              <w:t>702</w:t>
            </w:r>
            <w:r w:rsidR="00F74269" w:rsidRPr="00C84D4E">
              <w:t>,</w:t>
            </w:r>
            <w:r w:rsidR="00586240" w:rsidRPr="00C84D4E">
              <w:t>8</w:t>
            </w:r>
            <w:r w:rsidR="00F74269" w:rsidRPr="00C84D4E">
              <w:t> тыс</w:t>
            </w:r>
            <w:proofErr w:type="gramStart"/>
            <w:r w:rsidR="00F74269" w:rsidRPr="00C84D4E">
              <w:t>.р</w:t>
            </w:r>
            <w:proofErr w:type="gramEnd"/>
            <w:r w:rsidR="00F74269" w:rsidRPr="00C84D4E">
              <w:t xml:space="preserve">уб. (исполнено – </w:t>
            </w:r>
            <w:r w:rsidR="00B345F7" w:rsidRPr="00C84D4E">
              <w:t>1 </w:t>
            </w:r>
            <w:r w:rsidR="00586240" w:rsidRPr="00C84D4E">
              <w:t>549</w:t>
            </w:r>
            <w:r w:rsidRPr="00C84D4E">
              <w:t>,</w:t>
            </w:r>
            <w:r w:rsidR="00586240" w:rsidRPr="00C84D4E">
              <w:t>2</w:t>
            </w:r>
            <w:r w:rsidR="00905D13" w:rsidRPr="00C84D4E">
              <w:t> </w:t>
            </w:r>
            <w:r w:rsidRPr="00C84D4E">
              <w:t>тыс.руб.);</w:t>
            </w:r>
          </w:p>
          <w:p w:rsidR="00D25E1C" w:rsidRPr="00C84D4E" w:rsidRDefault="00D25E1C" w:rsidP="00905D13">
            <w:pPr>
              <w:jc w:val="both"/>
            </w:pPr>
            <w:r w:rsidRPr="00C84D4E">
              <w:t>-</w:t>
            </w:r>
            <w:r w:rsidR="00C84D4E">
              <w:t> </w:t>
            </w:r>
            <w:r w:rsidRPr="00C84D4E">
              <w:t>на организацию отдыха детей Мурманской области в оздоровительных учреждениях с дневным пребыванием, организованных на базе муниципальных учреждений – 2</w:t>
            </w:r>
            <w:r w:rsidR="00F74269" w:rsidRPr="00C84D4E">
              <w:t> 328,9 тыс</w:t>
            </w:r>
            <w:proofErr w:type="gramStart"/>
            <w:r w:rsidR="00F74269" w:rsidRPr="00C84D4E">
              <w:t>.р</w:t>
            </w:r>
            <w:proofErr w:type="gramEnd"/>
            <w:r w:rsidR="00F74269" w:rsidRPr="00C84D4E">
              <w:t xml:space="preserve">уб. (исполнено – </w:t>
            </w:r>
            <w:r w:rsidR="00586240" w:rsidRPr="00C84D4E">
              <w:t>2</w:t>
            </w:r>
            <w:r w:rsidR="00B345F7" w:rsidRPr="00C84D4E">
              <w:t> </w:t>
            </w:r>
            <w:r w:rsidR="00586240" w:rsidRPr="00C84D4E">
              <w:t>328</w:t>
            </w:r>
            <w:r w:rsidRPr="00C84D4E">
              <w:t>,</w:t>
            </w:r>
            <w:r w:rsidR="00586240" w:rsidRPr="00C84D4E">
              <w:t>9</w:t>
            </w:r>
            <w:r w:rsidR="00B345F7" w:rsidRPr="00C84D4E">
              <w:t> </w:t>
            </w:r>
            <w:r w:rsidRPr="00C84D4E">
              <w:t>тыс.руб.);</w:t>
            </w:r>
          </w:p>
          <w:p w:rsidR="00D25E1C" w:rsidRPr="00C84D4E" w:rsidRDefault="00D25E1C" w:rsidP="00905D13">
            <w:pPr>
              <w:jc w:val="both"/>
            </w:pPr>
            <w:r w:rsidRPr="00C84D4E">
              <w:t>-</w:t>
            </w:r>
            <w:r w:rsidR="00C84D4E">
              <w:t> </w:t>
            </w:r>
            <w:r w:rsidRPr="00C84D4E">
              <w:t>на техническое сопровождение программного обеспечения «Система автоматизированного рабочего места муниципального образования» – 13,042 тыс</w:t>
            </w:r>
            <w:proofErr w:type="gramStart"/>
            <w:r w:rsidRPr="00C84D4E">
              <w:t>.р</w:t>
            </w:r>
            <w:proofErr w:type="gramEnd"/>
            <w:r w:rsidRPr="00C84D4E">
              <w:t>уб. (исполнено – 0,0</w:t>
            </w:r>
            <w:r w:rsidR="00B345F7" w:rsidRPr="00C84D4E">
              <w:t> </w:t>
            </w:r>
            <w:r w:rsidRPr="00C84D4E">
              <w:t>тыс.руб.);</w:t>
            </w:r>
          </w:p>
          <w:p w:rsidR="00D25E1C" w:rsidRPr="00C84D4E" w:rsidRDefault="00D25E1C" w:rsidP="00905D13">
            <w:pPr>
              <w:jc w:val="both"/>
            </w:pPr>
            <w:r w:rsidRPr="00C84D4E">
              <w:t>-</w:t>
            </w:r>
            <w:r w:rsidR="00C84D4E">
              <w:t> </w:t>
            </w:r>
            <w:r w:rsidRPr="00C84D4E">
              <w:t xml:space="preserve">субсидии бюджетам муниципальных образований на </w:t>
            </w:r>
            <w:r w:rsidRPr="00C84D4E">
              <w:lastRenderedPageBreak/>
              <w:t>софинансирование расходов, направляемых на оплату труда и начисления на выплаты по оплате труда работникам муниципальных учреждений – 4</w:t>
            </w:r>
            <w:r w:rsidR="00F74269" w:rsidRPr="00C84D4E">
              <w:t> 997,2</w:t>
            </w:r>
            <w:r w:rsidR="00B345F7" w:rsidRPr="00C84D4E">
              <w:t> </w:t>
            </w:r>
            <w:r w:rsidR="00F74269" w:rsidRPr="00C84D4E">
              <w:t>тыс</w:t>
            </w:r>
            <w:proofErr w:type="gramStart"/>
            <w:r w:rsidR="00F74269" w:rsidRPr="00C84D4E">
              <w:t>.р</w:t>
            </w:r>
            <w:proofErr w:type="gramEnd"/>
            <w:r w:rsidR="00F74269" w:rsidRPr="00C84D4E">
              <w:t xml:space="preserve">уб. (исполнено – </w:t>
            </w:r>
            <w:r w:rsidR="00586240" w:rsidRPr="00C84D4E">
              <w:t>4 975,4</w:t>
            </w:r>
            <w:r w:rsidR="00B345F7" w:rsidRPr="00C84D4E">
              <w:t> </w:t>
            </w:r>
            <w:r w:rsidRPr="00C84D4E">
              <w:t>тыс</w:t>
            </w:r>
            <w:r w:rsidR="00061C72" w:rsidRPr="00C84D4E">
              <w:t>.руб.);</w:t>
            </w:r>
          </w:p>
          <w:p w:rsidR="00061C72" w:rsidRPr="00C84D4E" w:rsidRDefault="00C84D4E" w:rsidP="00905D13">
            <w:pPr>
              <w:jc w:val="both"/>
            </w:pPr>
            <w:r>
              <w:t>- </w:t>
            </w:r>
            <w:r w:rsidR="00061C72" w:rsidRPr="00C84D4E">
              <w:t>строительство, реконструкцию, ремонт и капитальный ремонт автомобильных дорог общего пользования местного значения (на конкурсной основе) – 29</w:t>
            </w:r>
            <w:r w:rsidR="00B345F7" w:rsidRPr="00C84D4E">
              <w:t> </w:t>
            </w:r>
            <w:r w:rsidR="00061C72" w:rsidRPr="00C84D4E">
              <w:t>928,6</w:t>
            </w:r>
            <w:r w:rsidR="00B345F7" w:rsidRPr="00C84D4E">
              <w:t> </w:t>
            </w:r>
            <w:r w:rsidR="00061C72" w:rsidRPr="00C84D4E">
              <w:t>тыс</w:t>
            </w:r>
            <w:proofErr w:type="gramStart"/>
            <w:r w:rsidR="00061C72" w:rsidRPr="00C84D4E">
              <w:t>.р</w:t>
            </w:r>
            <w:proofErr w:type="gramEnd"/>
            <w:r w:rsidR="00061C72" w:rsidRPr="00C84D4E">
              <w:t xml:space="preserve">уб. (исполнено – </w:t>
            </w:r>
            <w:r w:rsidR="00586240" w:rsidRPr="00C84D4E">
              <w:t>28 951</w:t>
            </w:r>
            <w:r w:rsidR="00061C72" w:rsidRPr="00C84D4E">
              <w:t>,</w:t>
            </w:r>
            <w:r w:rsidR="00586240" w:rsidRPr="00C84D4E">
              <w:t>5</w:t>
            </w:r>
            <w:r w:rsidR="00B345F7" w:rsidRPr="00C84D4E">
              <w:t> </w:t>
            </w:r>
            <w:r w:rsidR="00061C72" w:rsidRPr="00C84D4E">
              <w:t>тыс.руб.)</w:t>
            </w:r>
            <w:r w:rsidR="004D40D5" w:rsidRPr="00C84D4E">
              <w:t>;</w:t>
            </w:r>
          </w:p>
          <w:p w:rsidR="004D40D5" w:rsidRPr="00C84D4E" w:rsidRDefault="004D40D5" w:rsidP="00905D13">
            <w:pPr>
              <w:jc w:val="both"/>
            </w:pPr>
            <w:r w:rsidRPr="00C84D4E">
              <w:t>-</w:t>
            </w:r>
            <w:r w:rsidR="00C84D4E">
              <w:t> </w:t>
            </w:r>
            <w:r w:rsidRPr="00C84D4E">
              <w:t>строительство, реконструкцию, ремонт и капитальный ремонт мостов и путепроводов, расположенных на автомобильных дорогах общего пользования местного значения – 23</w:t>
            </w:r>
            <w:r w:rsidR="00B345F7" w:rsidRPr="00C84D4E">
              <w:t> </w:t>
            </w:r>
            <w:r w:rsidRPr="00C84D4E">
              <w:t>549,8</w:t>
            </w:r>
            <w:r w:rsidR="00B345F7" w:rsidRPr="00C84D4E">
              <w:t> тыс</w:t>
            </w:r>
            <w:proofErr w:type="gramStart"/>
            <w:r w:rsidR="00B345F7" w:rsidRPr="00C84D4E">
              <w:t>.р</w:t>
            </w:r>
            <w:proofErr w:type="gramEnd"/>
            <w:r w:rsidR="00B345F7" w:rsidRPr="00C84D4E">
              <w:t>уб.</w:t>
            </w:r>
            <w:r w:rsidRPr="00C84D4E">
              <w:t xml:space="preserve"> (исполнено – 0,0</w:t>
            </w:r>
            <w:r w:rsidR="00B345F7" w:rsidRPr="00C84D4E">
              <w:t> </w:t>
            </w:r>
            <w:r w:rsidRPr="00C84D4E">
              <w:t>тыс.руб</w:t>
            </w:r>
            <w:r w:rsidR="00B345F7" w:rsidRPr="00C84D4E">
              <w:t>.</w:t>
            </w:r>
            <w:r w:rsidRPr="00C84D4E">
              <w:t>);</w:t>
            </w:r>
          </w:p>
          <w:p w:rsidR="004D40D5" w:rsidRPr="00C84D4E" w:rsidRDefault="00C84D4E" w:rsidP="00905D13">
            <w:pPr>
              <w:jc w:val="both"/>
            </w:pPr>
            <w:r>
              <w:t>- </w:t>
            </w:r>
            <w:r w:rsidR="004D40D5" w:rsidRPr="00C84D4E">
              <w:t>на оплату взносов на капитальный ремонт за муниципальный жилой фонд – 13</w:t>
            </w:r>
            <w:r w:rsidR="00B345F7" w:rsidRPr="00C84D4E">
              <w:t> </w:t>
            </w:r>
            <w:r w:rsidR="004D40D5" w:rsidRPr="00C84D4E">
              <w:t>864,5</w:t>
            </w:r>
            <w:r w:rsidR="00B345F7" w:rsidRPr="00C84D4E">
              <w:t> </w:t>
            </w:r>
            <w:r w:rsidR="004D40D5" w:rsidRPr="00C84D4E">
              <w:t>тыс</w:t>
            </w:r>
            <w:proofErr w:type="gramStart"/>
            <w:r w:rsidR="004D40D5" w:rsidRPr="00C84D4E">
              <w:t>.р</w:t>
            </w:r>
            <w:proofErr w:type="gramEnd"/>
            <w:r w:rsidR="004D40D5" w:rsidRPr="00C84D4E">
              <w:t xml:space="preserve">уб. (исполнено </w:t>
            </w:r>
            <w:r w:rsidR="00B345F7" w:rsidRPr="00C84D4E">
              <w:t xml:space="preserve">– </w:t>
            </w:r>
            <w:r w:rsidR="00586240" w:rsidRPr="00C84D4E">
              <w:t>13</w:t>
            </w:r>
            <w:r w:rsidR="00B345F7" w:rsidRPr="00C84D4E">
              <w:t> </w:t>
            </w:r>
            <w:r w:rsidR="00586240" w:rsidRPr="00C84D4E">
              <w:t>329</w:t>
            </w:r>
            <w:r w:rsidR="004D40D5" w:rsidRPr="00C84D4E">
              <w:t>,</w:t>
            </w:r>
            <w:r w:rsidR="00586240" w:rsidRPr="00C84D4E">
              <w:t>9</w:t>
            </w:r>
            <w:r w:rsidR="00B345F7" w:rsidRPr="00C84D4E">
              <w:t> </w:t>
            </w:r>
            <w:r w:rsidR="004D40D5" w:rsidRPr="00C84D4E">
              <w:t>тыс.руб.)</w:t>
            </w:r>
            <w:r w:rsidR="000D3EA1" w:rsidRPr="00C84D4E">
              <w:t>;</w:t>
            </w:r>
          </w:p>
          <w:p w:rsidR="000D3EA1" w:rsidRPr="00C84D4E" w:rsidRDefault="00C84D4E" w:rsidP="00905D13">
            <w:pPr>
              <w:jc w:val="both"/>
            </w:pPr>
            <w:r>
              <w:t>- </w:t>
            </w:r>
            <w:r w:rsidR="000D3EA1" w:rsidRPr="00C84D4E">
              <w:t xml:space="preserve">на реализацию проектов по поддержке местных инициатив – </w:t>
            </w:r>
            <w:r w:rsidR="00F86072" w:rsidRPr="00C84D4E">
              <w:t>1</w:t>
            </w:r>
            <w:r w:rsidR="00B345F7" w:rsidRPr="00C84D4E">
              <w:t> </w:t>
            </w:r>
            <w:r w:rsidR="00F86072" w:rsidRPr="00C84D4E">
              <w:t>499</w:t>
            </w:r>
            <w:r w:rsidR="000D3EA1" w:rsidRPr="00C84D4E">
              <w:t>,</w:t>
            </w:r>
            <w:r w:rsidR="00F86072" w:rsidRPr="00C84D4E">
              <w:t>9</w:t>
            </w:r>
            <w:r w:rsidR="00B345F7" w:rsidRPr="00C84D4E">
              <w:t> тыс</w:t>
            </w:r>
            <w:proofErr w:type="gramStart"/>
            <w:r w:rsidR="00B345F7" w:rsidRPr="00C84D4E">
              <w:t>.р</w:t>
            </w:r>
            <w:proofErr w:type="gramEnd"/>
            <w:r w:rsidR="00B345F7" w:rsidRPr="00C84D4E">
              <w:t>уб.</w:t>
            </w:r>
            <w:r w:rsidR="000D3EA1" w:rsidRPr="00C84D4E">
              <w:t xml:space="preserve"> (исполнено – </w:t>
            </w:r>
            <w:r w:rsidR="00F86072" w:rsidRPr="00C84D4E">
              <w:t>1 408</w:t>
            </w:r>
            <w:r w:rsidR="000D3EA1" w:rsidRPr="00C84D4E">
              <w:t>,</w:t>
            </w:r>
            <w:r w:rsidR="00F86072" w:rsidRPr="00C84D4E">
              <w:t>2</w:t>
            </w:r>
            <w:r w:rsidR="00B345F7" w:rsidRPr="00C84D4E">
              <w:t> </w:t>
            </w:r>
            <w:r w:rsidR="000D3EA1" w:rsidRPr="00C84D4E">
              <w:t>тыс.руб.);</w:t>
            </w:r>
          </w:p>
          <w:p w:rsidR="000D3EA1" w:rsidRPr="00C84D4E" w:rsidRDefault="00C84D4E" w:rsidP="00905D13">
            <w:pPr>
              <w:jc w:val="both"/>
            </w:pPr>
            <w:r>
              <w:t>- </w:t>
            </w:r>
            <w:r w:rsidR="00727B60" w:rsidRPr="00C84D4E">
              <w:t>на поддержку государственных программ субъектов РФ и муниципальных</w:t>
            </w:r>
            <w:r w:rsidR="00C935CE" w:rsidRPr="00C84D4E">
              <w:t xml:space="preserve"> программ формирования современной городской среды – 12 308,7</w:t>
            </w:r>
            <w:r w:rsidR="00B345F7" w:rsidRPr="00C84D4E">
              <w:t> </w:t>
            </w:r>
            <w:r w:rsidR="00C935CE" w:rsidRPr="00C84D4E">
              <w:t>тыс</w:t>
            </w:r>
            <w:proofErr w:type="gramStart"/>
            <w:r w:rsidR="00C935CE" w:rsidRPr="00C84D4E">
              <w:t>.р</w:t>
            </w:r>
            <w:proofErr w:type="gramEnd"/>
            <w:r w:rsidR="00C935CE" w:rsidRPr="00C84D4E">
              <w:t xml:space="preserve">уб. (исполнено – </w:t>
            </w:r>
            <w:r w:rsidR="00F86072" w:rsidRPr="00C84D4E">
              <w:t>12 3</w:t>
            </w:r>
            <w:r w:rsidR="00C935CE" w:rsidRPr="00C84D4E">
              <w:t>0</w:t>
            </w:r>
            <w:r w:rsidR="00F86072" w:rsidRPr="00C84D4E">
              <w:t>8</w:t>
            </w:r>
            <w:r w:rsidR="00C935CE" w:rsidRPr="00C84D4E">
              <w:t>,</w:t>
            </w:r>
            <w:r w:rsidR="00F86072" w:rsidRPr="00C84D4E">
              <w:t>7</w:t>
            </w:r>
            <w:r w:rsidR="00B345F7" w:rsidRPr="00C84D4E">
              <w:t> </w:t>
            </w:r>
            <w:r w:rsidR="00C935CE" w:rsidRPr="00C84D4E">
              <w:t>тыс.руб.);</w:t>
            </w:r>
          </w:p>
          <w:p w:rsidR="00C935CE" w:rsidRPr="00C84D4E" w:rsidRDefault="00C84D4E" w:rsidP="00905D13">
            <w:pPr>
              <w:jc w:val="both"/>
            </w:pPr>
            <w:r>
              <w:t>- </w:t>
            </w:r>
            <w:r w:rsidR="00994583" w:rsidRPr="00C84D4E">
              <w:t>н</w:t>
            </w:r>
            <w:r w:rsidR="00C935CE" w:rsidRPr="00C84D4E">
              <w:t>а поддержку отрасли культуры – 46,0</w:t>
            </w:r>
            <w:r w:rsidR="00B345F7" w:rsidRPr="00C84D4E">
              <w:t> </w:t>
            </w:r>
            <w:r w:rsidR="00C935CE" w:rsidRPr="00C84D4E">
              <w:t>тыс</w:t>
            </w:r>
            <w:proofErr w:type="gramStart"/>
            <w:r w:rsidR="00C935CE" w:rsidRPr="00C84D4E">
              <w:t>.р</w:t>
            </w:r>
            <w:proofErr w:type="gramEnd"/>
            <w:r w:rsidR="00C935CE" w:rsidRPr="00C84D4E">
              <w:t xml:space="preserve">уб. (исполнено – </w:t>
            </w:r>
            <w:r w:rsidR="00F86072" w:rsidRPr="00C84D4E">
              <w:t>46</w:t>
            </w:r>
            <w:r w:rsidR="00C935CE" w:rsidRPr="00C84D4E">
              <w:t>,0</w:t>
            </w:r>
            <w:r w:rsidR="00B345F7" w:rsidRPr="00C84D4E">
              <w:t> </w:t>
            </w:r>
            <w:r w:rsidR="00C935CE" w:rsidRPr="00C84D4E">
              <w:t>тыс.руб.).</w:t>
            </w:r>
          </w:p>
          <w:p w:rsidR="00E077BD" w:rsidRPr="00C84D4E" w:rsidRDefault="00D25E1C" w:rsidP="00BE27B2">
            <w:pPr>
              <w:jc w:val="both"/>
              <w:rPr>
                <w:sz w:val="14"/>
                <w:szCs w:val="14"/>
              </w:rPr>
            </w:pPr>
            <w:r w:rsidRPr="00C84D4E">
              <w:t>Управлением финансов своевременно вносятся изменения в сводную роспись расходов по обращениям ГРБС с целью обеспечения софинансирования.</w:t>
            </w:r>
          </w:p>
        </w:tc>
      </w:tr>
      <w:tr w:rsidR="009C213F" w:rsidRPr="00C84D4E" w:rsidTr="001A5299">
        <w:trPr>
          <w:trHeight w:val="274"/>
        </w:trPr>
        <w:tc>
          <w:tcPr>
            <w:tcW w:w="558" w:type="dxa"/>
            <w:vAlign w:val="center"/>
          </w:tcPr>
          <w:p w:rsidR="009C213F" w:rsidRPr="00C84D4E" w:rsidRDefault="009C213F" w:rsidP="009B413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 xml:space="preserve">Взаимодействие с исполнительными органами Мурманской области в сфере </w:t>
            </w:r>
            <w:proofErr w:type="gramStart"/>
            <w:r w:rsidRPr="00C84D4E">
              <w:t>контроля за</w:t>
            </w:r>
            <w:proofErr w:type="gramEnd"/>
            <w:r w:rsidRPr="00C84D4E">
              <w:t xml:space="preserve"> исполнением бюджетного законодательства и законодательства о контрактной системе в сфере закупок при осуществлении закупок для муниципальных нужд</w:t>
            </w:r>
          </w:p>
        </w:tc>
        <w:tc>
          <w:tcPr>
            <w:tcW w:w="4694" w:type="dxa"/>
            <w:vAlign w:val="center"/>
          </w:tcPr>
          <w:p w:rsidR="009C213F" w:rsidRPr="00C84D4E" w:rsidRDefault="009C213F" w:rsidP="00D55009">
            <w:pPr>
              <w:jc w:val="both"/>
              <w:rPr>
                <w:lang w:bidi="he-IL"/>
              </w:rPr>
            </w:pPr>
            <w:r w:rsidRPr="00C84D4E">
              <w:rPr>
                <w:lang w:bidi="he-IL"/>
              </w:rPr>
              <w:t>Федеральный закон от 05.04.2013 № 44-ФЗ «О контрактной системе в сфере закупок товаров, работ, услуг для обеспечения государственных и муниципальных нужд»;</w:t>
            </w:r>
          </w:p>
          <w:p w:rsidR="009C213F" w:rsidRPr="00C84D4E" w:rsidRDefault="009C213F" w:rsidP="00D55009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План проверок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ЗАТО г</w:t>
            </w:r>
            <w:proofErr w:type="gramStart"/>
            <w:r w:rsidRPr="00C84D4E">
              <w:rPr>
                <w:rFonts w:eastAsia="Calibri"/>
                <w:lang w:eastAsia="en-US"/>
              </w:rPr>
              <w:t>.С</w:t>
            </w:r>
            <w:proofErr w:type="gramEnd"/>
            <w:r w:rsidRPr="00C84D4E">
              <w:rPr>
                <w:rFonts w:eastAsia="Calibri"/>
                <w:lang w:eastAsia="en-US"/>
              </w:rPr>
              <w:t>евероморск, утвержденным распоряжением администрации ЗАТО г.Североморск от </w:t>
            </w:r>
            <w:r w:rsidR="00C75BE4" w:rsidRPr="00C84D4E">
              <w:rPr>
                <w:rFonts w:eastAsia="Calibri"/>
                <w:lang w:eastAsia="en-US"/>
              </w:rPr>
              <w:t>31</w:t>
            </w:r>
            <w:r w:rsidRPr="00C84D4E">
              <w:rPr>
                <w:rFonts w:eastAsia="Calibri"/>
                <w:lang w:eastAsia="en-US"/>
              </w:rPr>
              <w:t>.10.201</w:t>
            </w:r>
            <w:r w:rsidR="00C75BE4" w:rsidRPr="00C84D4E">
              <w:rPr>
                <w:rFonts w:eastAsia="Calibri"/>
                <w:lang w:eastAsia="en-US"/>
              </w:rPr>
              <w:t>6</w:t>
            </w:r>
            <w:r w:rsidRPr="00C84D4E">
              <w:rPr>
                <w:rFonts w:eastAsia="Calibri"/>
                <w:lang w:eastAsia="en-US"/>
              </w:rPr>
              <w:t xml:space="preserve"> № 1</w:t>
            </w:r>
            <w:r w:rsidR="00C75BE4" w:rsidRPr="00C84D4E">
              <w:rPr>
                <w:rFonts w:eastAsia="Calibri"/>
                <w:lang w:eastAsia="en-US"/>
              </w:rPr>
              <w:t>057</w:t>
            </w:r>
            <w:r w:rsidRPr="00C84D4E">
              <w:rPr>
                <w:rFonts w:eastAsia="Calibri"/>
                <w:lang w:eastAsia="en-US"/>
              </w:rPr>
              <w:t>-р;</w:t>
            </w:r>
          </w:p>
          <w:p w:rsidR="009C213F" w:rsidRPr="00C84D4E" w:rsidRDefault="009C213F" w:rsidP="00D55009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Постановление Правительства Российской Федерации от 28.11.2013 № 1093 «О порядке подготовки и размещения в единой информационной системе в сфере закупок отчета об исполнении государственного (муниципального) контракта и (или) о результатах отдельного этапа его исполнения»</w:t>
            </w:r>
            <w:r w:rsidR="00441438" w:rsidRPr="00C84D4E">
              <w:rPr>
                <w:rFonts w:eastAsia="Calibri"/>
                <w:lang w:eastAsia="en-US"/>
              </w:rPr>
              <w:t>;</w:t>
            </w:r>
          </w:p>
          <w:p w:rsidR="00441438" w:rsidRPr="00C84D4E" w:rsidRDefault="00441438" w:rsidP="00D55009">
            <w:pPr>
              <w:jc w:val="both"/>
              <w:rPr>
                <w:lang w:bidi="he-IL"/>
              </w:rPr>
            </w:pPr>
            <w:proofErr w:type="gramStart"/>
            <w:r w:rsidRPr="00C84D4E">
              <w:rPr>
                <w:rFonts w:eastAsia="Calibri"/>
                <w:lang w:eastAsia="en-US"/>
              </w:rPr>
              <w:t xml:space="preserve">Постановлением Правительства Российской Федерации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 обязательств, предусмотренных контрактом (за </w:t>
            </w:r>
            <w:r w:rsidRPr="00C84D4E">
              <w:rPr>
                <w:rFonts w:eastAsia="Calibri"/>
                <w:lang w:eastAsia="en-US"/>
              </w:rPr>
              <w:lastRenderedPageBreak/>
              <w:t>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      </w:r>
            <w:proofErr w:type="gramEnd"/>
          </w:p>
        </w:tc>
        <w:tc>
          <w:tcPr>
            <w:tcW w:w="6393" w:type="dxa"/>
            <w:vAlign w:val="center"/>
          </w:tcPr>
          <w:p w:rsidR="00B91877" w:rsidRPr="00C84D4E" w:rsidRDefault="00B91877" w:rsidP="00D55009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C84D4E">
              <w:rPr>
                <w:b w:val="0"/>
              </w:rPr>
              <w:lastRenderedPageBreak/>
              <w:t>В ходе осуществления внутреннего финансового контроля за исполнением бюджетного законодательства, при возникновении вопросов, администраци</w:t>
            </w:r>
            <w:r w:rsidR="0020384F" w:rsidRPr="00C84D4E">
              <w:rPr>
                <w:b w:val="0"/>
              </w:rPr>
              <w:t>я</w:t>
            </w:r>
            <w:r w:rsidRPr="00C84D4E">
              <w:rPr>
                <w:b w:val="0"/>
              </w:rPr>
              <w:t xml:space="preserve"> ЗАТО г</w:t>
            </w:r>
            <w:proofErr w:type="gramStart"/>
            <w:r w:rsidRPr="00C84D4E">
              <w:rPr>
                <w:b w:val="0"/>
              </w:rPr>
              <w:t>.С</w:t>
            </w:r>
            <w:proofErr w:type="gramEnd"/>
            <w:r w:rsidRPr="00C84D4E">
              <w:rPr>
                <w:b w:val="0"/>
              </w:rPr>
              <w:t>евероморск взаимодействует с исполнительными органами Мурманской области.</w:t>
            </w:r>
          </w:p>
          <w:p w:rsidR="00923656" w:rsidRPr="00C84D4E" w:rsidRDefault="00B91877" w:rsidP="0006511B">
            <w:pPr>
              <w:jc w:val="both"/>
              <w:rPr>
                <w:lang w:bidi="ru-RU"/>
              </w:rPr>
            </w:pPr>
            <w:r w:rsidRPr="00C84D4E">
              <w:rPr>
                <w:lang w:bidi="ru-RU"/>
              </w:rPr>
              <w:t xml:space="preserve">Относительно сферы закупок </w:t>
            </w:r>
            <w:r w:rsidR="00730CF3" w:rsidRPr="00C84D4E">
              <w:rPr>
                <w:lang w:bidi="ru-RU"/>
              </w:rPr>
              <w:t>на 01.</w:t>
            </w:r>
            <w:r w:rsidR="0006511B" w:rsidRPr="00C84D4E">
              <w:rPr>
                <w:lang w:bidi="ru-RU"/>
              </w:rPr>
              <w:t>01</w:t>
            </w:r>
            <w:r w:rsidR="00730CF3" w:rsidRPr="00C84D4E">
              <w:rPr>
                <w:lang w:bidi="ru-RU"/>
              </w:rPr>
              <w:t>.201</w:t>
            </w:r>
            <w:r w:rsidR="0006511B" w:rsidRPr="00C84D4E">
              <w:rPr>
                <w:lang w:bidi="ru-RU"/>
              </w:rPr>
              <w:t>8</w:t>
            </w:r>
            <w:r w:rsidR="00730CF3" w:rsidRPr="00C84D4E">
              <w:rPr>
                <w:lang w:bidi="ru-RU"/>
              </w:rPr>
              <w:t xml:space="preserve"> г. </w:t>
            </w:r>
            <w:r w:rsidRPr="00C84D4E">
              <w:rPr>
                <w:lang w:bidi="ru-RU"/>
              </w:rPr>
              <w:t>п</w:t>
            </w:r>
            <w:r w:rsidR="009C213F" w:rsidRPr="00C84D4E">
              <w:rPr>
                <w:lang w:bidi="ru-RU"/>
              </w:rPr>
              <w:t>роведен</w:t>
            </w:r>
            <w:r w:rsidR="00421893" w:rsidRPr="00C84D4E">
              <w:rPr>
                <w:lang w:bidi="ru-RU"/>
              </w:rPr>
              <w:t>ы</w:t>
            </w:r>
            <w:r w:rsidR="00923656" w:rsidRPr="00C84D4E">
              <w:rPr>
                <w:lang w:bidi="ru-RU"/>
              </w:rPr>
              <w:t>:</w:t>
            </w:r>
          </w:p>
          <w:p w:rsidR="0006511B" w:rsidRPr="00C84D4E" w:rsidRDefault="00C05394" w:rsidP="0006511B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lang w:bidi="ru-RU"/>
              </w:rPr>
              <w:t>6</w:t>
            </w:r>
            <w:r w:rsidR="00421893" w:rsidRPr="00C84D4E">
              <w:rPr>
                <w:lang w:bidi="ru-RU"/>
              </w:rPr>
              <w:t> </w:t>
            </w:r>
            <w:r w:rsidR="009C213F" w:rsidRPr="00C84D4E">
              <w:rPr>
                <w:lang w:bidi="ru-RU"/>
              </w:rPr>
              <w:t>планов</w:t>
            </w:r>
            <w:r w:rsidRPr="00C84D4E">
              <w:rPr>
                <w:lang w:bidi="ru-RU"/>
              </w:rPr>
              <w:t>ых</w:t>
            </w:r>
            <w:r w:rsidR="009C213F" w:rsidRPr="00C84D4E">
              <w:rPr>
                <w:lang w:bidi="ru-RU"/>
              </w:rPr>
              <w:t xml:space="preserve"> провер</w:t>
            </w:r>
            <w:r w:rsidRPr="00C84D4E">
              <w:rPr>
                <w:lang w:bidi="ru-RU"/>
              </w:rPr>
              <w:t>о</w:t>
            </w:r>
            <w:r w:rsidR="009C213F" w:rsidRPr="00C84D4E">
              <w:rPr>
                <w:lang w:bidi="ru-RU"/>
              </w:rPr>
              <w:t>к</w:t>
            </w:r>
            <w:r w:rsidR="00C84D4E">
              <w:rPr>
                <w:lang w:bidi="ru-RU"/>
              </w:rPr>
              <w:t>:</w:t>
            </w:r>
            <w:r w:rsidR="0020384F" w:rsidRPr="00C84D4E">
              <w:rPr>
                <w:rFonts w:eastAsia="Calibri"/>
                <w:lang w:eastAsia="en-US"/>
              </w:rPr>
              <w:t xml:space="preserve"> </w:t>
            </w:r>
            <w:r w:rsidR="009C213F" w:rsidRPr="00C84D4E">
              <w:rPr>
                <w:rFonts w:eastAsia="Calibri"/>
                <w:lang w:eastAsia="en-US"/>
              </w:rPr>
              <w:t>М</w:t>
            </w:r>
            <w:r w:rsidR="00C75BE4" w:rsidRPr="00C84D4E">
              <w:rPr>
                <w:rFonts w:eastAsia="Calibri"/>
                <w:lang w:eastAsia="en-US"/>
              </w:rPr>
              <w:t>К</w:t>
            </w:r>
            <w:r w:rsidR="009C213F" w:rsidRPr="00C84D4E">
              <w:rPr>
                <w:rFonts w:eastAsia="Calibri"/>
                <w:lang w:eastAsia="en-US"/>
              </w:rPr>
              <w:t>У</w:t>
            </w:r>
            <w:r w:rsidR="009C213F" w:rsidRPr="00C84D4E">
              <w:rPr>
                <w:rFonts w:eastAsia="Calibri"/>
                <w:i/>
                <w:lang w:eastAsia="en-US"/>
              </w:rPr>
              <w:t xml:space="preserve"> </w:t>
            </w:r>
            <w:r w:rsidR="009C213F" w:rsidRPr="00C84D4E">
              <w:rPr>
                <w:rFonts w:eastAsia="Calibri"/>
                <w:lang w:eastAsia="en-US"/>
              </w:rPr>
              <w:t>«</w:t>
            </w:r>
            <w:r w:rsidR="00C75BE4" w:rsidRPr="00C84D4E">
              <w:rPr>
                <w:rFonts w:eastAsia="Calibri"/>
                <w:lang w:eastAsia="en-US"/>
              </w:rPr>
              <w:t>Городской центр жилищно-коммунального хозяйства ЗАТО г</w:t>
            </w:r>
            <w:proofErr w:type="gramStart"/>
            <w:r w:rsidR="00C75BE4" w:rsidRPr="00C84D4E">
              <w:rPr>
                <w:rFonts w:eastAsia="Calibri"/>
                <w:lang w:eastAsia="en-US"/>
              </w:rPr>
              <w:t>.С</w:t>
            </w:r>
            <w:proofErr w:type="gramEnd"/>
            <w:r w:rsidR="00C75BE4" w:rsidRPr="00C84D4E">
              <w:rPr>
                <w:rFonts w:eastAsia="Calibri"/>
                <w:lang w:eastAsia="en-US"/>
              </w:rPr>
              <w:t xml:space="preserve">евероморск» </w:t>
            </w:r>
            <w:r w:rsidR="00394C0B" w:rsidRPr="00C84D4E">
              <w:rPr>
                <w:rFonts w:eastAsia="Calibri"/>
                <w:lang w:eastAsia="en-US"/>
              </w:rPr>
              <w:t xml:space="preserve">(далее </w:t>
            </w:r>
            <w:r w:rsidR="00C75BE4" w:rsidRPr="00C84D4E">
              <w:rPr>
                <w:rFonts w:eastAsia="Calibri"/>
                <w:lang w:eastAsia="en-US"/>
              </w:rPr>
              <w:t>–</w:t>
            </w:r>
            <w:r w:rsidR="00394C0B" w:rsidRPr="00C84D4E">
              <w:rPr>
                <w:rFonts w:eastAsia="Calibri"/>
                <w:lang w:eastAsia="en-US"/>
              </w:rPr>
              <w:t xml:space="preserve"> </w:t>
            </w:r>
            <w:r w:rsidR="00C75BE4" w:rsidRPr="00C84D4E">
              <w:rPr>
                <w:rFonts w:eastAsia="Calibri"/>
                <w:lang w:eastAsia="en-US"/>
              </w:rPr>
              <w:t>МКУ «ГЦ ЖКХ»)</w:t>
            </w:r>
            <w:r w:rsidR="00421893" w:rsidRPr="00C84D4E">
              <w:rPr>
                <w:rFonts w:eastAsia="Calibri"/>
                <w:lang w:eastAsia="en-US"/>
              </w:rPr>
              <w:t>, МБУК «Североморская централизованная библиотечная система» (МБУК «СЦБС»), МТИУ «Редакция газеты «Североморские вести»</w:t>
            </w:r>
            <w:r w:rsidR="0006511B" w:rsidRPr="00C84D4E">
              <w:rPr>
                <w:rFonts w:eastAsia="Calibri"/>
                <w:lang w:eastAsia="en-US"/>
              </w:rPr>
              <w:t>, МКУ «Муниципальное имущество», МТИУ «Радио-Североморск,</w:t>
            </w:r>
            <w:r w:rsidRPr="00C84D4E">
              <w:rPr>
                <w:rFonts w:eastAsia="Calibri"/>
                <w:lang w:eastAsia="en-US"/>
              </w:rPr>
              <w:t xml:space="preserve"> МБУО «Контора хозяйственно-эксплуатационного обслуживания»</w:t>
            </w:r>
            <w:r w:rsidR="00C84D4E">
              <w:rPr>
                <w:rFonts w:eastAsia="Calibri"/>
                <w:lang w:eastAsia="en-US"/>
              </w:rPr>
              <w:t>;</w:t>
            </w:r>
          </w:p>
          <w:p w:rsidR="00C75BE4" w:rsidRPr="00C84D4E" w:rsidRDefault="00923656" w:rsidP="006A04F4">
            <w:pPr>
              <w:jc w:val="both"/>
              <w:rPr>
                <w:rFonts w:eastAsia="Calibri"/>
                <w:i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 xml:space="preserve">2 внеплановые проверки: </w:t>
            </w:r>
            <w:r w:rsidR="006A04F4" w:rsidRPr="00C84D4E">
              <w:rPr>
                <w:rFonts w:eastAsia="Calibri"/>
                <w:lang w:eastAsia="en-US"/>
              </w:rPr>
              <w:t>МБУК ДК семейного досуга п. Сафоново-1</w:t>
            </w:r>
            <w:r w:rsidR="00C84D4E">
              <w:rPr>
                <w:rFonts w:eastAsia="Calibri"/>
                <w:lang w:eastAsia="en-US"/>
              </w:rPr>
              <w:t xml:space="preserve">, </w:t>
            </w:r>
            <w:r w:rsidR="006A04F4" w:rsidRPr="00C84D4E">
              <w:rPr>
                <w:rFonts w:eastAsia="Calibri"/>
                <w:lang w:eastAsia="en-US"/>
              </w:rPr>
              <w:t xml:space="preserve">МБУДО </w:t>
            </w:r>
            <w:r w:rsidR="00C84D4E">
              <w:rPr>
                <w:rFonts w:eastAsia="Calibri"/>
                <w:lang w:eastAsia="en-US"/>
              </w:rPr>
              <w:t>Детская художественная школа г</w:t>
            </w:r>
            <w:proofErr w:type="gramStart"/>
            <w:r w:rsidR="00C84D4E">
              <w:rPr>
                <w:rFonts w:eastAsia="Calibri"/>
                <w:lang w:eastAsia="en-US"/>
              </w:rPr>
              <w:t>.</w:t>
            </w:r>
            <w:r w:rsidR="006A04F4" w:rsidRPr="00C84D4E">
              <w:rPr>
                <w:rFonts w:eastAsia="Calibri"/>
                <w:lang w:eastAsia="en-US"/>
              </w:rPr>
              <w:t>С</w:t>
            </w:r>
            <w:proofErr w:type="gramEnd"/>
            <w:r w:rsidR="006A04F4" w:rsidRPr="00C84D4E">
              <w:rPr>
                <w:rFonts w:eastAsia="Calibri"/>
                <w:lang w:eastAsia="en-US"/>
              </w:rPr>
              <w:t>евероморск.</w:t>
            </w:r>
          </w:p>
          <w:p w:rsidR="009C213F" w:rsidRPr="00C84D4E" w:rsidRDefault="009C213F" w:rsidP="00D55009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C84D4E">
              <w:rPr>
                <w:rFonts w:eastAsia="Calibri"/>
                <w:sz w:val="19"/>
                <w:szCs w:val="19"/>
                <w:lang w:eastAsia="en-US"/>
              </w:rPr>
              <w:t xml:space="preserve">В результате </w:t>
            </w:r>
            <w:r w:rsidR="00441438" w:rsidRPr="00C84D4E">
              <w:rPr>
                <w:rFonts w:eastAsia="Calibri"/>
                <w:sz w:val="19"/>
                <w:szCs w:val="19"/>
                <w:lang w:eastAsia="en-US"/>
              </w:rPr>
              <w:t>проверок</w:t>
            </w:r>
            <w:r w:rsidRPr="00C84D4E">
              <w:rPr>
                <w:rFonts w:eastAsia="Calibri"/>
                <w:sz w:val="19"/>
                <w:szCs w:val="19"/>
                <w:lang w:eastAsia="en-US"/>
              </w:rPr>
              <w:t xml:space="preserve"> выявлены нарушения законодательства</w:t>
            </w:r>
            <w:r w:rsidR="00441438" w:rsidRPr="00C84D4E">
              <w:rPr>
                <w:rFonts w:eastAsia="Calibri"/>
                <w:sz w:val="19"/>
                <w:szCs w:val="19"/>
                <w:lang w:eastAsia="en-US"/>
              </w:rPr>
              <w:t>.</w:t>
            </w:r>
          </w:p>
          <w:p w:rsidR="00441438" w:rsidRPr="00C84D4E" w:rsidRDefault="00441438" w:rsidP="00D55009">
            <w:pPr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C84D4E">
              <w:rPr>
                <w:rFonts w:eastAsia="Calibri"/>
                <w:b/>
                <w:lang w:eastAsia="en-US"/>
              </w:rPr>
              <w:t>1). МБУ «ГЦ ЖКХ»</w:t>
            </w:r>
          </w:p>
          <w:p w:rsidR="001D6F4C" w:rsidRPr="00C84D4E" w:rsidRDefault="00AF474A" w:rsidP="00D5500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-</w:t>
            </w:r>
            <w:r w:rsidR="009C213F" w:rsidRPr="00C84D4E">
              <w:rPr>
                <w:rFonts w:eastAsia="Calibri"/>
                <w:lang w:eastAsia="en-US"/>
              </w:rPr>
              <w:t xml:space="preserve"> </w:t>
            </w:r>
            <w:r w:rsidR="00C617B2" w:rsidRPr="00C84D4E">
              <w:rPr>
                <w:rFonts w:eastAsia="Calibri"/>
                <w:lang w:eastAsia="en-US"/>
              </w:rPr>
              <w:t>в</w:t>
            </w:r>
            <w:r w:rsidR="009C213F" w:rsidRPr="00C84D4E">
              <w:rPr>
                <w:rFonts w:eastAsia="Calibri"/>
                <w:lang w:eastAsia="en-US"/>
              </w:rPr>
              <w:t xml:space="preserve"> МБУ «</w:t>
            </w:r>
            <w:r w:rsidR="008D2078" w:rsidRPr="00C84D4E">
              <w:rPr>
                <w:rFonts w:eastAsia="Calibri"/>
                <w:lang w:eastAsia="en-US"/>
              </w:rPr>
              <w:t>ГЦ ЖКХ</w:t>
            </w:r>
            <w:r w:rsidR="009C213F" w:rsidRPr="00C84D4E">
              <w:rPr>
                <w:rFonts w:eastAsia="Calibri"/>
                <w:lang w:eastAsia="en-US"/>
              </w:rPr>
              <w:t>» были нарушены сроки</w:t>
            </w:r>
            <w:r w:rsidR="001D6F4C" w:rsidRPr="00C84D4E">
              <w:rPr>
                <w:rFonts w:eastAsia="Calibri"/>
                <w:lang w:eastAsia="en-US"/>
              </w:rPr>
              <w:t xml:space="preserve"> размещения в единой информационной системе (далее </w:t>
            </w:r>
            <w:r w:rsidR="008D2078" w:rsidRPr="00C84D4E">
              <w:rPr>
                <w:rFonts w:eastAsia="Calibri"/>
                <w:b/>
                <w:lang w:eastAsia="en-US"/>
              </w:rPr>
              <w:t>–</w:t>
            </w:r>
            <w:r w:rsidR="001D6F4C" w:rsidRPr="00C84D4E">
              <w:rPr>
                <w:rFonts w:eastAsia="Calibri"/>
                <w:lang w:eastAsia="en-US"/>
              </w:rPr>
              <w:t xml:space="preserve"> ЕИС) информации об изменениях муниципальн</w:t>
            </w:r>
            <w:r w:rsidR="00421AB0" w:rsidRPr="00C84D4E">
              <w:rPr>
                <w:rFonts w:eastAsia="Calibri"/>
                <w:lang w:eastAsia="en-US"/>
              </w:rPr>
              <w:t>ого контракта и его расторжении;</w:t>
            </w:r>
          </w:p>
          <w:p w:rsidR="00AF474A" w:rsidRPr="00C84D4E" w:rsidRDefault="00AF474A" w:rsidP="00D55009">
            <w:pPr>
              <w:contextualSpacing/>
              <w:jc w:val="both"/>
            </w:pPr>
            <w:r w:rsidRPr="00C84D4E">
              <w:t xml:space="preserve">- </w:t>
            </w:r>
            <w:r w:rsidR="00C617B2" w:rsidRPr="00C84D4E">
              <w:t>в</w:t>
            </w:r>
            <w:r w:rsidRPr="00C84D4E">
              <w:t xml:space="preserve"> документации на проведение аукциона в электронной форме не указаны даты начала и окончания срока предоставления участникам аукциона разъяснений пол</w:t>
            </w:r>
            <w:r w:rsidR="00421AB0" w:rsidRPr="00C84D4E">
              <w:t>ожений документации об аукционе;</w:t>
            </w:r>
          </w:p>
          <w:p w:rsidR="00AF474A" w:rsidRPr="00C84D4E" w:rsidRDefault="00AF474A" w:rsidP="00D55009">
            <w:pPr>
              <w:contextualSpacing/>
              <w:jc w:val="both"/>
            </w:pPr>
            <w:r w:rsidRPr="00C84D4E">
              <w:rPr>
                <w:b/>
              </w:rPr>
              <w:t>-</w:t>
            </w:r>
            <w:r w:rsidRPr="00C84D4E">
              <w:t xml:space="preserve"> </w:t>
            </w:r>
            <w:r w:rsidR="00C617B2" w:rsidRPr="00C84D4E">
              <w:t>в</w:t>
            </w:r>
            <w:r w:rsidRPr="00C84D4E">
              <w:t xml:space="preserve"> проекте контракта </w:t>
            </w:r>
            <w:r w:rsidR="008D2078" w:rsidRPr="00C84D4E">
              <w:t>не</w:t>
            </w:r>
            <w:r w:rsidRPr="00C84D4E">
              <w:t xml:space="preserve"> установлены все возможные значения штрафов, предусмотренные постановлением Правительства </w:t>
            </w:r>
            <w:r w:rsidRPr="00C84D4E">
              <w:lastRenderedPageBreak/>
              <w:t>Российской Федерации от 25.11.2013 №</w:t>
            </w:r>
            <w:r w:rsidR="00994583" w:rsidRPr="00C84D4E">
              <w:t> </w:t>
            </w:r>
            <w:r w:rsidRPr="00C84D4E">
              <w:t>1063</w:t>
            </w:r>
            <w:r w:rsidR="00C617B2" w:rsidRPr="00C84D4E">
              <w:t>;</w:t>
            </w:r>
          </w:p>
          <w:p w:rsidR="00AF474A" w:rsidRPr="00C84D4E" w:rsidRDefault="00AF474A" w:rsidP="00AF474A">
            <w:pPr>
              <w:jc w:val="both"/>
            </w:pPr>
            <w:r w:rsidRPr="00C84D4E">
              <w:rPr>
                <w:b/>
              </w:rPr>
              <w:t>-</w:t>
            </w:r>
            <w:r w:rsidRPr="00C84D4E">
              <w:t xml:space="preserve"> </w:t>
            </w:r>
            <w:r w:rsidR="00C617B2" w:rsidRPr="00C84D4E">
              <w:t>о</w:t>
            </w:r>
            <w:r w:rsidRPr="00C84D4E">
              <w:t>тдельные пункты Положения о контрактной службе МКУ противоречат нормам, установленным №</w:t>
            </w:r>
            <w:r w:rsidR="00C84D4E">
              <w:t> </w:t>
            </w:r>
            <w:r w:rsidRPr="00C84D4E">
              <w:t>44-ФЗ и приказом Министерства экономического развития Р</w:t>
            </w:r>
            <w:r w:rsidR="005516B4" w:rsidRPr="00C84D4E">
              <w:t>Ф</w:t>
            </w:r>
            <w:r w:rsidR="00994583" w:rsidRPr="00C84D4E">
              <w:t xml:space="preserve"> от 29.10.2013 № </w:t>
            </w:r>
            <w:r w:rsidRPr="00C84D4E">
              <w:t>631 «Об утверждении Типового положения (</w:t>
            </w:r>
            <w:r w:rsidRPr="00C84D4E">
              <w:rPr>
                <w:sz w:val="18"/>
                <w:szCs w:val="18"/>
              </w:rPr>
              <w:t>регламента</w:t>
            </w:r>
            <w:r w:rsidRPr="00C84D4E">
              <w:t>) о контрактной службе»</w:t>
            </w:r>
            <w:r w:rsidR="00C617B2" w:rsidRPr="00C84D4E">
              <w:t>;</w:t>
            </w:r>
          </w:p>
          <w:p w:rsidR="00441438" w:rsidRPr="00C84D4E" w:rsidRDefault="00AF474A" w:rsidP="00AF474A">
            <w:pPr>
              <w:jc w:val="both"/>
            </w:pPr>
            <w:r w:rsidRPr="00C84D4E">
              <w:rPr>
                <w:b/>
              </w:rPr>
              <w:t>-</w:t>
            </w:r>
            <w:r w:rsidRPr="00C84D4E">
              <w:t xml:space="preserve"> </w:t>
            </w:r>
            <w:r w:rsidR="00C617B2" w:rsidRPr="00C84D4E">
              <w:t>о</w:t>
            </w:r>
            <w:r w:rsidRPr="00C84D4E">
              <w:t xml:space="preserve">тдельные пункты Положения о Единой комиссии </w:t>
            </w:r>
            <w:r w:rsidR="00C617B2" w:rsidRPr="00C84D4E">
              <w:t>противоречат нормам действующего законодательства</w:t>
            </w:r>
            <w:r w:rsidRPr="00C84D4E">
              <w:t>.</w:t>
            </w:r>
          </w:p>
          <w:p w:rsidR="00AF474A" w:rsidRPr="00C84D4E" w:rsidRDefault="00441438" w:rsidP="00AF474A">
            <w:pPr>
              <w:jc w:val="both"/>
            </w:pPr>
            <w:r w:rsidRPr="00C84D4E">
              <w:t>В настоящее время в Положение о контрактной службе и Положение о Единой комиссии внесены изменения.</w:t>
            </w:r>
          </w:p>
          <w:p w:rsidR="00441438" w:rsidRPr="00C84D4E" w:rsidRDefault="00441438" w:rsidP="00AF474A">
            <w:pPr>
              <w:jc w:val="both"/>
              <w:rPr>
                <w:rFonts w:eastAsia="Calibri"/>
                <w:b/>
                <w:lang w:eastAsia="en-US"/>
              </w:rPr>
            </w:pPr>
            <w:r w:rsidRPr="00C84D4E">
              <w:t xml:space="preserve">2). </w:t>
            </w:r>
            <w:r w:rsidRPr="00C84D4E">
              <w:rPr>
                <w:rFonts w:eastAsia="Calibri"/>
                <w:b/>
                <w:lang w:eastAsia="en-US"/>
              </w:rPr>
              <w:t>МБУК «СЦБС»:</w:t>
            </w:r>
          </w:p>
          <w:p w:rsidR="00441438" w:rsidRPr="00C84D4E" w:rsidRDefault="00441438" w:rsidP="00AF474A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b/>
                <w:lang w:eastAsia="en-US"/>
              </w:rPr>
              <w:t>-</w:t>
            </w:r>
            <w:r w:rsidRPr="00C84D4E">
              <w:rPr>
                <w:rFonts w:eastAsia="Calibri"/>
                <w:lang w:eastAsia="en-US"/>
              </w:rPr>
              <w:t xml:space="preserve"> в заключенных контрактах на подписку на периодические издания не указана конкретная дата окончания срока поставки, что не позволяет в случае просрочки исполнения обязательства по контракту применить меры ответственности в соответствии с Постановлением Правительства РФ </w:t>
            </w:r>
            <w:r w:rsidR="005A5683" w:rsidRPr="00C84D4E">
              <w:rPr>
                <w:rFonts w:eastAsia="Calibri"/>
                <w:lang w:eastAsia="en-US"/>
              </w:rPr>
              <w:t xml:space="preserve">от 25.11.2013 </w:t>
            </w:r>
            <w:r w:rsidRPr="00C84D4E">
              <w:rPr>
                <w:rFonts w:eastAsia="Calibri"/>
                <w:lang w:eastAsia="en-US"/>
              </w:rPr>
              <w:t>№ 1063;</w:t>
            </w:r>
          </w:p>
          <w:p w:rsidR="00441438" w:rsidRPr="00C84D4E" w:rsidRDefault="00441438" w:rsidP="00AF474A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b/>
                <w:lang w:eastAsia="en-US"/>
              </w:rPr>
              <w:t>-</w:t>
            </w:r>
            <w:r w:rsidRPr="00C84D4E">
              <w:rPr>
                <w:rFonts w:eastAsia="Calibri"/>
                <w:lang w:eastAsia="en-US"/>
              </w:rPr>
              <w:t xml:space="preserve"> </w:t>
            </w:r>
            <w:r w:rsidR="004E614E" w:rsidRPr="00C84D4E">
              <w:rPr>
                <w:rFonts w:eastAsia="Calibri"/>
                <w:lang w:eastAsia="en-US"/>
              </w:rPr>
              <w:t>некоторые разделы контракта</w:t>
            </w:r>
            <w:r w:rsidR="007D1227" w:rsidRPr="00C84D4E">
              <w:rPr>
                <w:rFonts w:eastAsia="Calibri"/>
                <w:lang w:eastAsia="en-US"/>
              </w:rPr>
              <w:t xml:space="preserve"> составлены с нарушением требований действующего законодательства;</w:t>
            </w:r>
          </w:p>
          <w:p w:rsidR="00A4640F" w:rsidRPr="00C84D4E" w:rsidRDefault="007D1227" w:rsidP="00A4640F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b/>
                <w:lang w:eastAsia="en-US"/>
              </w:rPr>
              <w:t>-</w:t>
            </w:r>
            <w:r w:rsidRPr="00C84D4E">
              <w:rPr>
                <w:rFonts w:eastAsia="Calibri"/>
                <w:lang w:eastAsia="en-US"/>
              </w:rPr>
              <w:t xml:space="preserve"> к отчет</w:t>
            </w:r>
            <w:r w:rsidR="005A5683" w:rsidRPr="00C84D4E">
              <w:rPr>
                <w:rFonts w:eastAsia="Calibri"/>
                <w:lang w:eastAsia="en-US"/>
              </w:rPr>
              <w:t>ам</w:t>
            </w:r>
            <w:r w:rsidRPr="00C84D4E">
              <w:rPr>
                <w:rFonts w:eastAsia="Calibri"/>
                <w:lang w:eastAsia="en-US"/>
              </w:rPr>
              <w:t xml:space="preserve"> об исполнении контрактов, размещенным в ЕИС, не приложены</w:t>
            </w:r>
            <w:r w:rsidR="00A4640F" w:rsidRPr="00C84D4E">
              <w:rPr>
                <w:rFonts w:eastAsia="Calibri"/>
                <w:lang w:eastAsia="en-US"/>
              </w:rPr>
              <w:t>:</w:t>
            </w:r>
            <w:r w:rsidRPr="00C84D4E">
              <w:rPr>
                <w:rFonts w:eastAsia="Calibri"/>
                <w:lang w:eastAsia="en-US"/>
              </w:rPr>
              <w:t xml:space="preserve"> </w:t>
            </w:r>
            <w:r w:rsidR="00A4640F" w:rsidRPr="00C84D4E">
              <w:rPr>
                <w:rFonts w:eastAsia="Calibri"/>
                <w:lang w:eastAsia="en-US"/>
              </w:rPr>
              <w:t>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результатов.</w:t>
            </w:r>
          </w:p>
          <w:p w:rsidR="007D1227" w:rsidRPr="00C84D4E" w:rsidRDefault="00C617B2" w:rsidP="00AF474A">
            <w:pPr>
              <w:jc w:val="both"/>
              <w:rPr>
                <w:rFonts w:eastAsia="Calibri"/>
                <w:b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 xml:space="preserve">3). </w:t>
            </w:r>
            <w:r w:rsidRPr="00C84D4E">
              <w:rPr>
                <w:rFonts w:eastAsia="Calibri"/>
                <w:b/>
                <w:lang w:eastAsia="en-US"/>
              </w:rPr>
              <w:t>МТИУ «Редакция газеты «Североморские вести»:</w:t>
            </w:r>
          </w:p>
          <w:p w:rsidR="00C617B2" w:rsidRPr="00C84D4E" w:rsidRDefault="00C617B2" w:rsidP="00C617B2">
            <w:pPr>
              <w:jc w:val="both"/>
            </w:pPr>
            <w:r w:rsidRPr="00C84D4E">
              <w:rPr>
                <w:rFonts w:eastAsia="Calibri"/>
                <w:lang w:eastAsia="en-US"/>
              </w:rPr>
              <w:t>-</w:t>
            </w:r>
            <w:r w:rsidRPr="00C84D4E">
              <w:t xml:space="preserve"> отдельные пункты Положения о Единой комиссии по осуществлению закупок противоречат нормам действующего законодательства;</w:t>
            </w:r>
          </w:p>
          <w:p w:rsidR="00C617B2" w:rsidRPr="00C84D4E" w:rsidRDefault="00C617B2" w:rsidP="00AF474A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 xml:space="preserve">- </w:t>
            </w:r>
            <w:r w:rsidR="00F0000F" w:rsidRPr="00C84D4E">
              <w:rPr>
                <w:rFonts w:eastAsia="Calibri"/>
                <w:lang w:eastAsia="en-US"/>
              </w:rPr>
              <w:t>нарушены сроки утверждения и размещения в ЕИС плана закупок и план-графика закупок товаров, работ и услуг;</w:t>
            </w:r>
          </w:p>
          <w:p w:rsidR="00F0000F" w:rsidRPr="00C84D4E" w:rsidRDefault="00F0000F" w:rsidP="00AF474A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- план финансово-хозяйственной деятельности учреждения утвержден и размещен в ЕИС также с нарушением сроков;</w:t>
            </w:r>
          </w:p>
          <w:p w:rsidR="00C617B2" w:rsidRPr="00C84D4E" w:rsidRDefault="00F0000F" w:rsidP="00AF474A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 xml:space="preserve">- отчет об объеме закупок у СМП, СО НКО составлен с нарушением </w:t>
            </w:r>
            <w:r w:rsidR="005A5683" w:rsidRPr="00C84D4E">
              <w:rPr>
                <w:rFonts w:eastAsia="Calibri"/>
                <w:lang w:eastAsia="en-US"/>
              </w:rPr>
              <w:t>в пункте</w:t>
            </w:r>
            <w:r w:rsidR="004E614E" w:rsidRPr="00C84D4E">
              <w:rPr>
                <w:rFonts w:eastAsia="Calibri"/>
                <w:lang w:eastAsia="en-US"/>
              </w:rPr>
              <w:t> </w:t>
            </w:r>
            <w:r w:rsidR="005A5683" w:rsidRPr="00C84D4E">
              <w:rPr>
                <w:rFonts w:eastAsia="Calibri"/>
                <w:lang w:eastAsia="en-US"/>
              </w:rPr>
              <w:t>3 раздела</w:t>
            </w:r>
            <w:r w:rsidR="004E614E" w:rsidRPr="00C84D4E">
              <w:rPr>
                <w:rFonts w:eastAsia="Calibri"/>
                <w:lang w:eastAsia="en-US"/>
              </w:rPr>
              <w:t> </w:t>
            </w:r>
            <w:r w:rsidR="005A5683" w:rsidRPr="00C84D4E">
              <w:rPr>
                <w:rFonts w:eastAsia="Calibri"/>
                <w:lang w:val="en-US" w:eastAsia="en-US"/>
              </w:rPr>
              <w:t>III</w:t>
            </w:r>
            <w:r w:rsidR="005A5683" w:rsidRPr="00C84D4E">
              <w:rPr>
                <w:rFonts w:eastAsia="Calibri"/>
                <w:lang w:eastAsia="en-US"/>
              </w:rPr>
              <w:t xml:space="preserve"> «Информация о заключенных контрактах»</w:t>
            </w:r>
            <w:r w:rsidR="004E614E" w:rsidRPr="00C84D4E">
              <w:rPr>
                <w:rFonts w:eastAsia="Calibri"/>
                <w:lang w:eastAsia="en-US"/>
              </w:rPr>
              <w:t>,</w:t>
            </w:r>
            <w:r w:rsidR="005A5683" w:rsidRPr="00C84D4E">
              <w:rPr>
                <w:rFonts w:eastAsia="Calibri"/>
                <w:lang w:eastAsia="en-US"/>
              </w:rPr>
              <w:t xml:space="preserve"> не указаны уникальные номера реестровых записей контрактов, заключенных с единственным поставщиком;</w:t>
            </w:r>
          </w:p>
          <w:p w:rsidR="005A5683" w:rsidRPr="00C84D4E" w:rsidRDefault="005A5683" w:rsidP="00AF474A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- не проведена экспертиза предоставленных поставщиком результатов, предусмотренных контрактом;</w:t>
            </w:r>
          </w:p>
          <w:p w:rsidR="005A5683" w:rsidRPr="00C84D4E" w:rsidRDefault="005A5683" w:rsidP="00AF474A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- к отчетам об исполнении контрактов, размещенным в ЕИС, не приложены: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результатов.</w:t>
            </w:r>
          </w:p>
          <w:p w:rsidR="00AF474A" w:rsidRPr="00C84D4E" w:rsidRDefault="00AF474A" w:rsidP="00AF474A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Заказчик</w:t>
            </w:r>
            <w:r w:rsidR="00441438" w:rsidRPr="00C84D4E">
              <w:rPr>
                <w:rFonts w:eastAsia="Calibri"/>
                <w:lang w:eastAsia="en-US"/>
              </w:rPr>
              <w:t>ам</w:t>
            </w:r>
            <w:r w:rsidRPr="00C84D4E">
              <w:rPr>
                <w:rFonts w:eastAsia="Calibri"/>
                <w:lang w:eastAsia="en-US"/>
              </w:rPr>
              <w:t xml:space="preserve"> выдан</w:t>
            </w:r>
            <w:r w:rsidR="00441438" w:rsidRPr="00C84D4E">
              <w:rPr>
                <w:rFonts w:eastAsia="Calibri"/>
                <w:lang w:eastAsia="en-US"/>
              </w:rPr>
              <w:t>ы</w:t>
            </w:r>
            <w:r w:rsidRPr="00C84D4E">
              <w:rPr>
                <w:rFonts w:eastAsia="Calibri"/>
                <w:lang w:eastAsia="en-US"/>
              </w:rPr>
              <w:t xml:space="preserve"> обязательн</w:t>
            </w:r>
            <w:r w:rsidR="00441438" w:rsidRPr="00C84D4E">
              <w:rPr>
                <w:rFonts w:eastAsia="Calibri"/>
                <w:lang w:eastAsia="en-US"/>
              </w:rPr>
              <w:t>ы</w:t>
            </w:r>
            <w:r w:rsidRPr="00C84D4E">
              <w:rPr>
                <w:rFonts w:eastAsia="Calibri"/>
                <w:lang w:eastAsia="en-US"/>
              </w:rPr>
              <w:t>е для исполнения предписани</w:t>
            </w:r>
            <w:r w:rsidR="00441438" w:rsidRPr="00C84D4E">
              <w:rPr>
                <w:rFonts w:eastAsia="Calibri"/>
                <w:lang w:eastAsia="en-US"/>
              </w:rPr>
              <w:t>я</w:t>
            </w:r>
            <w:r w:rsidRPr="00C84D4E">
              <w:rPr>
                <w:rFonts w:eastAsia="Calibri"/>
                <w:lang w:eastAsia="en-US"/>
              </w:rPr>
              <w:t xml:space="preserve"> об устранении нарушений. </w:t>
            </w:r>
          </w:p>
          <w:p w:rsidR="00421AB0" w:rsidRPr="00C84D4E" w:rsidRDefault="00421AB0" w:rsidP="00AF474A">
            <w:pPr>
              <w:jc w:val="both"/>
              <w:rPr>
                <w:rFonts w:eastAsia="Calibri"/>
                <w:b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 xml:space="preserve">4). </w:t>
            </w:r>
            <w:r w:rsidRPr="00C84D4E">
              <w:rPr>
                <w:rFonts w:eastAsia="Calibri"/>
                <w:b/>
                <w:lang w:eastAsia="en-US"/>
              </w:rPr>
              <w:t>МКУ «Муниципальное имущество»:</w:t>
            </w:r>
          </w:p>
          <w:p w:rsidR="00421AB0" w:rsidRPr="00C84D4E" w:rsidRDefault="00421AB0" w:rsidP="00AF474A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- в состав Единой комиссии по осуществлению закупок включены лица, не прошедшие обучение в сфере закупок;</w:t>
            </w:r>
          </w:p>
          <w:p w:rsidR="00421AB0" w:rsidRPr="00C84D4E" w:rsidRDefault="00421AB0" w:rsidP="00421AB0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- отчет об объеме закупок у СМ</w:t>
            </w:r>
            <w:r w:rsidR="0006511B" w:rsidRPr="00C84D4E">
              <w:rPr>
                <w:rFonts w:eastAsia="Calibri"/>
                <w:lang w:eastAsia="en-US"/>
              </w:rPr>
              <w:t>С</w:t>
            </w:r>
            <w:r w:rsidRPr="00C84D4E">
              <w:rPr>
                <w:rFonts w:eastAsia="Calibri"/>
                <w:lang w:eastAsia="en-US"/>
              </w:rPr>
              <w:t>П, СО НКО составлен с нарушением Правил подготовки отчета, также нарушены сроки его размещения в ЕИС</w:t>
            </w:r>
            <w:r w:rsidR="00291640" w:rsidRPr="00C84D4E">
              <w:rPr>
                <w:rFonts w:eastAsia="Calibri"/>
                <w:lang w:eastAsia="en-US"/>
              </w:rPr>
              <w:t>;</w:t>
            </w:r>
          </w:p>
          <w:p w:rsidR="00291640" w:rsidRPr="00C84D4E" w:rsidRDefault="00291640" w:rsidP="00421AB0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lastRenderedPageBreak/>
              <w:t>- нарушены сроки размещения контрактов в реестре, кроме того, в сведениях первоначально были внесены ошибочные сведения о предмете контракта;</w:t>
            </w:r>
          </w:p>
          <w:p w:rsidR="00291640" w:rsidRPr="00C84D4E" w:rsidRDefault="00291640" w:rsidP="00421AB0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- отчёты об исполнении контракта на оказание информационных услуг в ЕИС не размещались;</w:t>
            </w:r>
          </w:p>
          <w:p w:rsidR="00E03235" w:rsidRPr="00C84D4E" w:rsidRDefault="00E03235" w:rsidP="00E03235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- в извещениях, формируемых в ЕИС, не указано, что участниками аукциона могут являться только субъекты МСП и СО НКО;</w:t>
            </w:r>
          </w:p>
          <w:p w:rsidR="00291640" w:rsidRPr="00C84D4E" w:rsidRDefault="00E03235" w:rsidP="00421AB0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- к отчету об исполнении контракта, размещенном в ЕИС, не приложен документ о проведении экспертизы</w:t>
            </w:r>
            <w:r w:rsidR="0006511B" w:rsidRPr="00C84D4E">
              <w:rPr>
                <w:rFonts w:eastAsia="Calibri"/>
                <w:lang w:eastAsia="en-US"/>
              </w:rPr>
              <w:t>.</w:t>
            </w:r>
          </w:p>
          <w:p w:rsidR="0006511B" w:rsidRPr="00C84D4E" w:rsidRDefault="0006511B" w:rsidP="00421AB0">
            <w:pPr>
              <w:jc w:val="both"/>
              <w:rPr>
                <w:rFonts w:eastAsia="Calibri"/>
                <w:b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 xml:space="preserve">5). </w:t>
            </w:r>
            <w:r w:rsidRPr="00C84D4E">
              <w:rPr>
                <w:rFonts w:eastAsia="Calibri"/>
                <w:b/>
                <w:lang w:eastAsia="en-US"/>
              </w:rPr>
              <w:t>МТИУ «Радио-Североморск»:</w:t>
            </w:r>
          </w:p>
          <w:p w:rsidR="0006511B" w:rsidRPr="00C84D4E" w:rsidRDefault="0006511B" w:rsidP="0006511B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- нарушены сроки размещения в ЕИС отчета об объеме закупок у СМСП, СО НКО;</w:t>
            </w:r>
          </w:p>
          <w:p w:rsidR="0006511B" w:rsidRPr="00C84D4E" w:rsidRDefault="0006511B" w:rsidP="0006511B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- в Положении о контрактном управляющем на контрактного управляющего возложены функции, которые в соответствии с 44-ФЗ исполняют комиссии по осуществлению закупок, а именно: обработка заявок, оценка результатов и подведение итогов закупочной процедуры, осуществление подготовки протоколов заседаний комиссий на основании решений, принятых членами комиссии по осуществлению закупок.</w:t>
            </w:r>
          </w:p>
          <w:p w:rsidR="0006511B" w:rsidRPr="00C84D4E" w:rsidRDefault="0006511B" w:rsidP="00421AB0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 xml:space="preserve">6). </w:t>
            </w:r>
            <w:r w:rsidR="00C05394" w:rsidRPr="00C84D4E">
              <w:rPr>
                <w:rFonts w:eastAsia="Calibri"/>
                <w:b/>
                <w:lang w:eastAsia="en-US"/>
              </w:rPr>
              <w:t>МБУО «Контора хозяйственно-эксплуатационного обслуживания»</w:t>
            </w:r>
          </w:p>
          <w:p w:rsidR="00421AB0" w:rsidRPr="00C84D4E" w:rsidRDefault="00C05394" w:rsidP="00AF474A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В ходе проведения проверки нарушений законодательства о контрактной системе в сфере закупок не выявлено.</w:t>
            </w:r>
          </w:p>
          <w:p w:rsidR="006A04F4" w:rsidRPr="00C84D4E" w:rsidRDefault="006A04F4" w:rsidP="00AF474A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 xml:space="preserve">7). </w:t>
            </w:r>
            <w:r w:rsidRPr="00C84D4E">
              <w:rPr>
                <w:rFonts w:eastAsia="Calibri"/>
                <w:b/>
                <w:lang w:eastAsia="en-US"/>
              </w:rPr>
              <w:t>МБУК ДК семейного досуга п. Сафоново-1</w:t>
            </w:r>
          </w:p>
          <w:p w:rsidR="00450FD6" w:rsidRPr="00C84D4E" w:rsidRDefault="00450FD6" w:rsidP="00450FD6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- нарушены сроки размещения в ЕИС отчетов в сфере закупок;</w:t>
            </w:r>
          </w:p>
          <w:p w:rsidR="006A04F4" w:rsidRPr="00C84D4E" w:rsidRDefault="00450FD6" w:rsidP="00AF474A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>- заключения по результатам проведения экспертизы не составлялись, следовательно, к отчетам об исполнении договоров и (или) о результатах отдельного этапа их исполнения заключения по результатам проведения экспертизы при размещении в ЕИС не прилагались.</w:t>
            </w:r>
          </w:p>
          <w:p w:rsidR="00C05394" w:rsidRPr="00C84D4E" w:rsidRDefault="006A04F4" w:rsidP="00AF474A">
            <w:pPr>
              <w:jc w:val="both"/>
              <w:rPr>
                <w:rFonts w:eastAsia="Calibri"/>
                <w:lang w:eastAsia="en-US"/>
              </w:rPr>
            </w:pPr>
            <w:r w:rsidRPr="00C84D4E">
              <w:rPr>
                <w:rFonts w:eastAsia="Calibri"/>
                <w:lang w:eastAsia="en-US"/>
              </w:rPr>
              <w:t xml:space="preserve">8). </w:t>
            </w:r>
            <w:r w:rsidRPr="00C84D4E">
              <w:rPr>
                <w:rFonts w:eastAsia="Calibri"/>
                <w:b/>
                <w:lang w:eastAsia="en-US"/>
              </w:rPr>
              <w:t>МБУДО Детская художественная школа г</w:t>
            </w:r>
            <w:proofErr w:type="gramStart"/>
            <w:r w:rsidRPr="00C84D4E">
              <w:rPr>
                <w:rFonts w:eastAsia="Calibri"/>
                <w:b/>
                <w:lang w:eastAsia="en-US"/>
              </w:rPr>
              <w:t>.С</w:t>
            </w:r>
            <w:proofErr w:type="gramEnd"/>
            <w:r w:rsidRPr="00C84D4E">
              <w:rPr>
                <w:rFonts w:eastAsia="Calibri"/>
                <w:b/>
                <w:lang w:eastAsia="en-US"/>
              </w:rPr>
              <w:t>евероморск</w:t>
            </w:r>
          </w:p>
          <w:p w:rsidR="00421AB0" w:rsidRPr="00C84D4E" w:rsidRDefault="00384753" w:rsidP="00AF474A">
            <w:pPr>
              <w:jc w:val="both"/>
            </w:pPr>
            <w:r w:rsidRPr="00C84D4E">
              <w:rPr>
                <w:rFonts w:eastAsia="Calibri"/>
                <w:lang w:eastAsia="en-US"/>
              </w:rPr>
              <w:t>- план-график на 2017 год утвержден приказом по основной деятельности с нарушением сроков.</w:t>
            </w:r>
          </w:p>
          <w:p w:rsidR="009C213F" w:rsidRPr="00C84D4E" w:rsidRDefault="00384753" w:rsidP="00384753">
            <w:pPr>
              <w:jc w:val="both"/>
            </w:pPr>
            <w:r w:rsidRPr="00C84D4E">
              <w:rPr>
                <w:rFonts w:eastAsia="Calibri"/>
                <w:lang w:eastAsia="en-US"/>
              </w:rPr>
              <w:t>Для устранения выявленных в ходе проведения контрольных мероприятий, нарушений законодательства о контрактной системе, контролирующий орган выдал заказчикам обязательные для исполнения предписания об устранении нарушений, материалы о нарушениях были переданы в Комитет государственного и финансового контроля Мурманской области для решения вопроса о привлечении должностных лиц к административной ответственности.</w:t>
            </w:r>
          </w:p>
        </w:tc>
      </w:tr>
      <w:tr w:rsidR="009C213F" w:rsidRPr="00C84D4E" w:rsidTr="00BA0704">
        <w:trPr>
          <w:trHeight w:val="3393"/>
        </w:trPr>
        <w:tc>
          <w:tcPr>
            <w:tcW w:w="558" w:type="dxa"/>
            <w:vAlign w:val="center"/>
          </w:tcPr>
          <w:p w:rsidR="009C213F" w:rsidRPr="00C84D4E" w:rsidRDefault="009C213F" w:rsidP="00433215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lastRenderedPageBreak/>
              <w:t>7.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D55009">
            <w:pPr>
              <w:jc w:val="both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t>Установление порядка и условий возврата в бюджет остатков субсидий, предоставленных в предыдущем году муниципальным бюджетным</w:t>
            </w:r>
            <w:r w:rsidR="0077799C" w:rsidRPr="00C84D4E">
              <w:t xml:space="preserve"> </w:t>
            </w:r>
            <w:r w:rsidRPr="00C84D4E">
              <w:t xml:space="preserve">и автономным учреждениям на финансовое обеспечение выполнения муниципального заданий на оказание муниципальных услуг (выполнение работ), образовавшихся в связи с </w:t>
            </w:r>
            <w:proofErr w:type="spellStart"/>
            <w:r w:rsidRPr="00C84D4E">
              <w:t>недостижением</w:t>
            </w:r>
            <w:proofErr w:type="spellEnd"/>
            <w:r w:rsidRPr="00C84D4E">
              <w:t xml:space="preserve"> установленных муниципальным заданием показателей, характеризующих объем муниципальных услуг (работ)</w:t>
            </w:r>
          </w:p>
        </w:tc>
        <w:tc>
          <w:tcPr>
            <w:tcW w:w="4694" w:type="dxa"/>
            <w:vAlign w:val="center"/>
          </w:tcPr>
          <w:p w:rsidR="005A3E25" w:rsidRPr="00C84D4E" w:rsidRDefault="00730CF3" w:rsidP="00D55009">
            <w:pPr>
              <w:jc w:val="both"/>
            </w:pPr>
            <w:r w:rsidRPr="00C84D4E">
              <w:t>Постановление администрации ЗАТО г</w:t>
            </w:r>
            <w:proofErr w:type="gramStart"/>
            <w:r w:rsidR="008D2078" w:rsidRPr="00C84D4E">
              <w:rPr>
                <w:lang w:bidi="he-IL"/>
              </w:rPr>
              <w:t>.С</w:t>
            </w:r>
            <w:proofErr w:type="gramEnd"/>
            <w:r w:rsidR="008D2078" w:rsidRPr="00C84D4E">
              <w:rPr>
                <w:lang w:bidi="he-IL"/>
              </w:rPr>
              <w:t>евероморск от 30.05.2016 № </w:t>
            </w:r>
            <w:r w:rsidRPr="00C84D4E">
              <w:rPr>
                <w:lang w:bidi="he-IL"/>
              </w:rPr>
              <w:t>652</w:t>
            </w:r>
            <w:r w:rsidR="005A3E25" w:rsidRPr="00C84D4E">
              <w:rPr>
                <w:lang w:bidi="he-IL"/>
              </w:rPr>
              <w:t xml:space="preserve"> «</w:t>
            </w:r>
            <w:r w:rsidR="005A3E25" w:rsidRPr="00C84D4E">
              <w:t>Об утверждении порядка определения объема и условий возврата в бюджет ЗАТО г.Североморск остатков субсидий, предоставленных муниципальным бюджетным и автономным учреждениям ЗАТО г.Североморск на финансовое обеспечение выполнения муниципального задания на оказание муниципальных услуг (выполнение работ)»</w:t>
            </w:r>
          </w:p>
        </w:tc>
        <w:tc>
          <w:tcPr>
            <w:tcW w:w="6393" w:type="dxa"/>
            <w:vAlign w:val="center"/>
          </w:tcPr>
          <w:p w:rsidR="009C213F" w:rsidRPr="00C84D4E" w:rsidRDefault="00730CF3" w:rsidP="0047000B">
            <w:pPr>
              <w:jc w:val="both"/>
            </w:pPr>
            <w:r w:rsidRPr="00C84D4E">
              <w:t>Р</w:t>
            </w:r>
            <w:r w:rsidR="0077799C" w:rsidRPr="00C84D4E">
              <w:t>азработан Порядок определения объ</w:t>
            </w:r>
            <w:r w:rsidR="0047000B" w:rsidRPr="00C84D4E">
              <w:t>ё</w:t>
            </w:r>
            <w:r w:rsidR="0077799C" w:rsidRPr="00C84D4E">
              <w:t>ма и условий возврата в бюджет ЗАТО г</w:t>
            </w:r>
            <w:proofErr w:type="gramStart"/>
            <w:r w:rsidR="0077799C" w:rsidRPr="00C84D4E">
              <w:t>.С</w:t>
            </w:r>
            <w:proofErr w:type="gramEnd"/>
            <w:r w:rsidR="0077799C" w:rsidRPr="00C84D4E">
              <w:t>евероморск остатков субсидий</w:t>
            </w:r>
            <w:r w:rsidR="004747EB" w:rsidRPr="00C84D4E">
              <w:t>.</w:t>
            </w:r>
          </w:p>
        </w:tc>
      </w:tr>
      <w:tr w:rsidR="009C213F" w:rsidRPr="00C84D4E" w:rsidTr="00E17F2D">
        <w:trPr>
          <w:trHeight w:val="875"/>
        </w:trPr>
        <w:tc>
          <w:tcPr>
            <w:tcW w:w="558" w:type="dxa"/>
            <w:vAlign w:val="center"/>
          </w:tcPr>
          <w:p w:rsidR="009C213F" w:rsidRPr="00C84D4E" w:rsidRDefault="009C213F" w:rsidP="00433215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t>8.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E17F2D">
            <w:pPr>
              <w:jc w:val="both"/>
              <w:rPr>
                <w:sz w:val="18"/>
                <w:szCs w:val="18"/>
              </w:rPr>
            </w:pPr>
            <w:proofErr w:type="spellStart"/>
            <w:r w:rsidRPr="00C84D4E">
              <w:rPr>
                <w:sz w:val="18"/>
                <w:szCs w:val="18"/>
              </w:rPr>
              <w:t>Приоритезация</w:t>
            </w:r>
            <w:proofErr w:type="spellEnd"/>
            <w:r w:rsidRPr="00C84D4E">
              <w:rPr>
                <w:sz w:val="18"/>
                <w:szCs w:val="18"/>
              </w:rPr>
              <w:t xml:space="preserve"> мероприятий муниципальных программ ЗАТО г</w:t>
            </w:r>
            <w:proofErr w:type="gramStart"/>
            <w:r w:rsidRPr="00C84D4E">
              <w:rPr>
                <w:sz w:val="18"/>
                <w:szCs w:val="18"/>
              </w:rPr>
              <w:t>.С</w:t>
            </w:r>
            <w:proofErr w:type="gramEnd"/>
            <w:r w:rsidRPr="00C84D4E">
              <w:rPr>
                <w:sz w:val="18"/>
                <w:szCs w:val="18"/>
              </w:rPr>
              <w:t>евероморск с целью:</w:t>
            </w:r>
          </w:p>
          <w:p w:rsidR="009C213F" w:rsidRPr="00C84D4E" w:rsidRDefault="009C213F" w:rsidP="00E17F2D">
            <w:pPr>
              <w:jc w:val="both"/>
              <w:rPr>
                <w:sz w:val="18"/>
                <w:szCs w:val="18"/>
              </w:rPr>
            </w:pPr>
            <w:r w:rsidRPr="00C84D4E">
              <w:rPr>
                <w:sz w:val="18"/>
                <w:szCs w:val="18"/>
              </w:rPr>
              <w:t xml:space="preserve">- усиления наиболее </w:t>
            </w:r>
            <w:proofErr w:type="gramStart"/>
            <w:r w:rsidRPr="00C84D4E">
              <w:rPr>
                <w:sz w:val="18"/>
                <w:szCs w:val="18"/>
              </w:rPr>
              <w:t>востребованных</w:t>
            </w:r>
            <w:proofErr w:type="gramEnd"/>
            <w:r w:rsidRPr="00C84D4E">
              <w:rPr>
                <w:sz w:val="18"/>
                <w:szCs w:val="18"/>
              </w:rPr>
              <w:t xml:space="preserve"> </w:t>
            </w:r>
          </w:p>
          <w:p w:rsidR="009C213F" w:rsidRPr="00C84D4E" w:rsidRDefault="009C213F" w:rsidP="00E17F2D">
            <w:pPr>
              <w:jc w:val="both"/>
              <w:rPr>
                <w:sz w:val="18"/>
                <w:szCs w:val="18"/>
              </w:rPr>
            </w:pPr>
            <w:r w:rsidRPr="00C84D4E">
              <w:rPr>
                <w:sz w:val="18"/>
                <w:szCs w:val="18"/>
              </w:rPr>
              <w:t>и эффективных линий поддержки, направленных на активизацию экономического роста;</w:t>
            </w:r>
          </w:p>
          <w:p w:rsidR="009C213F" w:rsidRPr="00C84D4E" w:rsidRDefault="009C213F" w:rsidP="00E17F2D">
            <w:pPr>
              <w:jc w:val="both"/>
              <w:rPr>
                <w:sz w:val="18"/>
                <w:szCs w:val="18"/>
              </w:rPr>
            </w:pPr>
            <w:r w:rsidRPr="00C84D4E">
              <w:rPr>
                <w:sz w:val="18"/>
                <w:szCs w:val="18"/>
              </w:rPr>
              <w:t>- реализации в полном объеме социальных гарантий с учетом повышения адресности мер социальной поддержки граждан;</w:t>
            </w:r>
          </w:p>
          <w:p w:rsidR="009C213F" w:rsidRPr="00C84D4E" w:rsidRDefault="009C213F" w:rsidP="00E17F2D">
            <w:pPr>
              <w:jc w:val="both"/>
              <w:rPr>
                <w:sz w:val="18"/>
                <w:szCs w:val="18"/>
              </w:rPr>
            </w:pPr>
            <w:r w:rsidRPr="00C84D4E">
              <w:rPr>
                <w:sz w:val="18"/>
                <w:szCs w:val="18"/>
              </w:rPr>
              <w:t>- концентрации инвестиционных ресурсов на завершении начатых ранее и в текущем году объектов строительства и капитального ремонта;</w:t>
            </w:r>
          </w:p>
          <w:p w:rsidR="009C213F" w:rsidRPr="00C84D4E" w:rsidRDefault="009C213F" w:rsidP="00E17F2D">
            <w:pPr>
              <w:jc w:val="both"/>
              <w:rPr>
                <w:sz w:val="18"/>
                <w:szCs w:val="18"/>
              </w:rPr>
            </w:pPr>
            <w:r w:rsidRPr="00C84D4E">
              <w:rPr>
                <w:sz w:val="18"/>
                <w:szCs w:val="18"/>
              </w:rPr>
              <w:t>- реализации майских указов Президента Российской Федерации;</w:t>
            </w:r>
          </w:p>
          <w:p w:rsidR="009C213F" w:rsidRPr="00C84D4E" w:rsidRDefault="009C213F" w:rsidP="00E17F2D">
            <w:pPr>
              <w:jc w:val="both"/>
              <w:rPr>
                <w:sz w:val="18"/>
                <w:szCs w:val="18"/>
              </w:rPr>
            </w:pPr>
            <w:r w:rsidRPr="00C84D4E">
              <w:rPr>
                <w:sz w:val="18"/>
                <w:szCs w:val="18"/>
              </w:rPr>
              <w:t>- недопущения ухудшения качества оказываемых гражданам коммунальных услуг;</w:t>
            </w:r>
          </w:p>
          <w:p w:rsidR="009C213F" w:rsidRPr="00C84D4E" w:rsidRDefault="009C213F" w:rsidP="00E17F2D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sz w:val="18"/>
                <w:szCs w:val="18"/>
              </w:rPr>
              <w:t>- обеспечения организации транспортного обслуживания населения</w:t>
            </w:r>
          </w:p>
        </w:tc>
        <w:tc>
          <w:tcPr>
            <w:tcW w:w="4694" w:type="dxa"/>
            <w:vAlign w:val="center"/>
          </w:tcPr>
          <w:p w:rsidR="009C213F" w:rsidRPr="00C84D4E" w:rsidRDefault="002E2490" w:rsidP="00351F7A">
            <w:pPr>
              <w:jc w:val="both"/>
            </w:pPr>
            <w:r w:rsidRPr="00C84D4E">
              <w:t>Постановление администрации ЗАТО г</w:t>
            </w:r>
            <w:proofErr w:type="gramStart"/>
            <w:r w:rsidRPr="00C84D4E">
              <w:rPr>
                <w:lang w:bidi="he-IL"/>
              </w:rPr>
              <w:t>.С</w:t>
            </w:r>
            <w:proofErr w:type="gramEnd"/>
            <w:r w:rsidRPr="00C84D4E">
              <w:rPr>
                <w:lang w:bidi="he-IL"/>
              </w:rPr>
              <w:t>евероморск от 19.04.2013 г. № 356 «Об</w:t>
            </w:r>
            <w:r w:rsidR="00E17F2D" w:rsidRPr="00C84D4E">
              <w:rPr>
                <w:lang w:bidi="he-IL"/>
              </w:rPr>
              <w:t> </w:t>
            </w:r>
            <w:r w:rsidRPr="00C84D4E">
              <w:rPr>
                <w:lang w:bidi="he-IL"/>
              </w:rPr>
              <w:t xml:space="preserve">утверждении Плана мероприятий (дорожной карты») «Изменения в отраслях социальной сферы, направленные на повышение эффективности сферы культуры ЗАТО г.Североморск»; Приказ </w:t>
            </w:r>
            <w:proofErr w:type="spellStart"/>
            <w:r w:rsidRPr="00C84D4E">
              <w:rPr>
                <w:lang w:bidi="he-IL"/>
              </w:rPr>
              <w:t>УКиМС</w:t>
            </w:r>
            <w:proofErr w:type="spellEnd"/>
            <w:r w:rsidRPr="00C84D4E">
              <w:rPr>
                <w:lang w:bidi="he-IL"/>
              </w:rPr>
              <w:t xml:space="preserve"> от</w:t>
            </w:r>
            <w:r w:rsidR="00351F7A" w:rsidRPr="00C84D4E">
              <w:rPr>
                <w:lang w:bidi="he-IL"/>
              </w:rPr>
              <w:t> </w:t>
            </w:r>
            <w:r w:rsidRPr="00C84D4E">
              <w:rPr>
                <w:lang w:bidi="he-IL"/>
              </w:rPr>
              <w:t>15.05.2013 № 125 «Об утверждении плана мероприятий по повышению эффективности деятельности подведомственных учреждений и качества предоставляемых услуг в сфере культуры в период с 2013 по 2018 гг.».</w:t>
            </w:r>
          </w:p>
        </w:tc>
        <w:tc>
          <w:tcPr>
            <w:tcW w:w="6393" w:type="dxa"/>
            <w:vAlign w:val="center"/>
          </w:tcPr>
          <w:p w:rsidR="003B4821" w:rsidRPr="00C84D4E" w:rsidRDefault="003B4821" w:rsidP="004747EB">
            <w:pPr>
              <w:jc w:val="both"/>
              <w:rPr>
                <w:lang w:bidi="he-IL"/>
              </w:rPr>
            </w:pPr>
            <w:r w:rsidRPr="00C84D4E">
              <w:t>Осуществляется реализация мероприятий на основании постановления администрации ЗАТО г</w:t>
            </w:r>
            <w:proofErr w:type="gramStart"/>
            <w:r w:rsidRPr="00C84D4E">
              <w:rPr>
                <w:lang w:bidi="he-IL"/>
              </w:rPr>
              <w:t>.С</w:t>
            </w:r>
            <w:proofErr w:type="gramEnd"/>
            <w:r w:rsidRPr="00C84D4E">
              <w:rPr>
                <w:lang w:bidi="he-IL"/>
              </w:rPr>
              <w:t xml:space="preserve">евероморск от 19.04.2013 г. № 356 и Приказа </w:t>
            </w:r>
            <w:proofErr w:type="spellStart"/>
            <w:r w:rsidRPr="00C84D4E">
              <w:rPr>
                <w:lang w:bidi="he-IL"/>
              </w:rPr>
              <w:t>УКиМС</w:t>
            </w:r>
            <w:proofErr w:type="spellEnd"/>
            <w:r w:rsidRPr="00C84D4E">
              <w:rPr>
                <w:lang w:bidi="he-IL"/>
              </w:rPr>
              <w:t xml:space="preserve"> от 15.05.2013 № 125.</w:t>
            </w:r>
          </w:p>
          <w:p w:rsidR="003B4821" w:rsidRPr="00C84D4E" w:rsidRDefault="003B4821" w:rsidP="004747EB">
            <w:pPr>
              <w:jc w:val="both"/>
              <w:rPr>
                <w:sz w:val="10"/>
                <w:szCs w:val="10"/>
                <w:lang w:bidi="he-IL"/>
              </w:rPr>
            </w:pPr>
          </w:p>
          <w:p w:rsidR="004747EB" w:rsidRPr="00C84D4E" w:rsidRDefault="004747EB" w:rsidP="004747EB">
            <w:pPr>
              <w:jc w:val="both"/>
              <w:rPr>
                <w:spacing w:val="-8"/>
              </w:rPr>
            </w:pPr>
            <w:r w:rsidRPr="00C84D4E">
              <w:rPr>
                <w:spacing w:val="-8"/>
              </w:rPr>
              <w:t>Действующие муниципальные программы реализуются, в основном, на высоком и приемлемом уровне. Муниципальные программы с низкими показателями эффективности отсутствуют.</w:t>
            </w:r>
          </w:p>
          <w:p w:rsidR="004927CD" w:rsidRPr="00C84D4E" w:rsidRDefault="00977119" w:rsidP="004927CD">
            <w:pPr>
              <w:jc w:val="both"/>
              <w:rPr>
                <w:spacing w:val="-8"/>
              </w:rPr>
            </w:pPr>
            <w:r w:rsidRPr="00C84D4E">
              <w:t>Оценка эффективности реализации му</w:t>
            </w:r>
            <w:r w:rsidRPr="00C84D4E">
              <w:rPr>
                <w:spacing w:val="-8"/>
              </w:rPr>
              <w:t>ниципальных программ проводится по окончанию отчетного года. Н</w:t>
            </w:r>
            <w:r w:rsidR="004927CD" w:rsidRPr="00C84D4E">
              <w:t>а реализацию муниципальных программ ЗАТО г</w:t>
            </w:r>
            <w:proofErr w:type="gramStart"/>
            <w:r w:rsidR="004927CD" w:rsidRPr="00C84D4E">
              <w:t>.С</w:t>
            </w:r>
            <w:proofErr w:type="gramEnd"/>
            <w:r w:rsidRPr="00C84D4E">
              <w:t>евероморск в январе-</w:t>
            </w:r>
            <w:r w:rsidR="004927CD" w:rsidRPr="00C84D4E">
              <w:t>декабре 2016</w:t>
            </w:r>
            <w:r w:rsidR="008D2078" w:rsidRPr="00C84D4E">
              <w:t> </w:t>
            </w:r>
            <w:r w:rsidR="004927CD" w:rsidRPr="00C84D4E">
              <w:t>года было израсходовано 2 096 444,1</w:t>
            </w:r>
            <w:r w:rsidR="008D2078" w:rsidRPr="00C84D4E">
              <w:t> </w:t>
            </w:r>
            <w:r w:rsidR="004927CD" w:rsidRPr="00C84D4E">
              <w:t>тыс.руб. средств бюджетов различных уровней, что составляет 93,6 % от утвержденного на год объема финансирования.</w:t>
            </w:r>
          </w:p>
          <w:p w:rsidR="004747EB" w:rsidRPr="00C84D4E" w:rsidRDefault="004747EB" w:rsidP="004747EB">
            <w:pPr>
              <w:jc w:val="both"/>
            </w:pPr>
          </w:p>
          <w:p w:rsidR="009C213F" w:rsidRPr="00C84D4E" w:rsidRDefault="0042071F" w:rsidP="005A044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proofErr w:type="gramStart"/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C84D4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финансовым обеспечением приоритетных мероприятий.</w:t>
            </w:r>
          </w:p>
          <w:p w:rsidR="005A0444" w:rsidRPr="00C84D4E" w:rsidRDefault="005A0444" w:rsidP="005A0444">
            <w:pPr>
              <w:pStyle w:val="ae"/>
              <w:jc w:val="both"/>
            </w:pP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Социальные гарантии с учетом повышения адресности мер социальной поддержки граждан реализовывались в полном объёме в соответствии с утвержденными нормативными актами</w:t>
            </w:r>
            <w:r w:rsidR="007052A2" w:rsidRPr="00C84D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213F" w:rsidRPr="00C84D4E" w:rsidTr="00433215">
        <w:trPr>
          <w:trHeight w:val="195"/>
        </w:trPr>
        <w:tc>
          <w:tcPr>
            <w:tcW w:w="15134" w:type="dxa"/>
            <w:gridSpan w:val="4"/>
          </w:tcPr>
          <w:p w:rsidR="009C213F" w:rsidRPr="00C84D4E" w:rsidRDefault="009C213F" w:rsidP="00433215">
            <w:pPr>
              <w:jc w:val="center"/>
            </w:pPr>
            <w:r w:rsidRPr="00C84D4E">
              <w:rPr>
                <w:b/>
              </w:rPr>
              <w:t>Увеличение доходов бюджета ЗАТО г</w:t>
            </w:r>
            <w:proofErr w:type="gramStart"/>
            <w:r w:rsidRPr="00C84D4E">
              <w:rPr>
                <w:b/>
              </w:rPr>
              <w:t>.С</w:t>
            </w:r>
            <w:proofErr w:type="gramEnd"/>
            <w:r w:rsidRPr="00C84D4E">
              <w:rPr>
                <w:b/>
              </w:rPr>
              <w:t>евероморск</w:t>
            </w:r>
          </w:p>
        </w:tc>
      </w:tr>
      <w:tr w:rsidR="009C213F" w:rsidRPr="00C84D4E" w:rsidTr="00D55009">
        <w:trPr>
          <w:trHeight w:val="875"/>
        </w:trPr>
        <w:tc>
          <w:tcPr>
            <w:tcW w:w="558" w:type="dxa"/>
            <w:vAlign w:val="center"/>
          </w:tcPr>
          <w:p w:rsidR="009C213F" w:rsidRPr="00C84D4E" w:rsidRDefault="009C213F" w:rsidP="00433215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t>9.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>Реализация дополнительных мер по обеспечению своевременной и полной уплаты налогов и арендных платежей в бюджет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</w:t>
            </w:r>
          </w:p>
        </w:tc>
        <w:tc>
          <w:tcPr>
            <w:tcW w:w="4694" w:type="dxa"/>
            <w:vAlign w:val="center"/>
          </w:tcPr>
          <w:p w:rsidR="009C213F" w:rsidRPr="00C84D4E" w:rsidRDefault="009C213F" w:rsidP="00D55009">
            <w:pPr>
              <w:jc w:val="both"/>
            </w:pPr>
          </w:p>
        </w:tc>
        <w:tc>
          <w:tcPr>
            <w:tcW w:w="6393" w:type="dxa"/>
            <w:vAlign w:val="center"/>
          </w:tcPr>
          <w:p w:rsidR="00B36CCD" w:rsidRPr="00C84D4E" w:rsidRDefault="00174C36" w:rsidP="00D55009">
            <w:pPr>
              <w:jc w:val="both"/>
            </w:pPr>
            <w:r w:rsidRPr="00C84D4E">
              <w:t xml:space="preserve">1. </w:t>
            </w:r>
            <w:r w:rsidR="001E3D71" w:rsidRPr="00C84D4E">
              <w:t xml:space="preserve">Проведено </w:t>
            </w:r>
            <w:r w:rsidR="006023E2" w:rsidRPr="00C84D4E">
              <w:t>10</w:t>
            </w:r>
            <w:r w:rsidR="00BA0704" w:rsidRPr="00C84D4E">
              <w:t> </w:t>
            </w:r>
            <w:r w:rsidR="001E3D71" w:rsidRPr="00C84D4E">
              <w:t>заседани</w:t>
            </w:r>
            <w:r w:rsidR="00890636" w:rsidRPr="00C84D4E">
              <w:t>й</w:t>
            </w:r>
            <w:r w:rsidR="001E3D71" w:rsidRPr="00C84D4E">
              <w:t xml:space="preserve"> Межведомственной комиссии по обеспечению доходов бюджета ЗАТО г</w:t>
            </w:r>
            <w:proofErr w:type="gramStart"/>
            <w:r w:rsidR="001E3D71" w:rsidRPr="00C84D4E">
              <w:t>.С</w:t>
            </w:r>
            <w:proofErr w:type="gramEnd"/>
            <w:r w:rsidR="001E3D71" w:rsidRPr="00C84D4E">
              <w:t xml:space="preserve">евероморск с участием Управления финансов администрации ЗАТО г.Североморск, Межрайонной ИФНС № 2 по Мурманской области. По результатам работы комиссии </w:t>
            </w:r>
            <w:r w:rsidR="00181559" w:rsidRPr="00C84D4E">
              <w:t>сумма погашенной задолженности по налогам и сборам составила 2 1</w:t>
            </w:r>
            <w:r w:rsidR="00F631E3" w:rsidRPr="00C84D4E">
              <w:t>91</w:t>
            </w:r>
            <w:r w:rsidR="00181559" w:rsidRPr="00C84D4E">
              <w:t>,</w:t>
            </w:r>
            <w:r w:rsidR="00F631E3" w:rsidRPr="00C84D4E">
              <w:t>08</w:t>
            </w:r>
            <w:r w:rsidR="00181559" w:rsidRPr="00C84D4E">
              <w:t> тыс</w:t>
            </w:r>
            <w:proofErr w:type="gramStart"/>
            <w:r w:rsidR="00181559" w:rsidRPr="00C84D4E">
              <w:t>.р</w:t>
            </w:r>
            <w:proofErr w:type="gramEnd"/>
            <w:r w:rsidR="00181559" w:rsidRPr="00C84D4E">
              <w:t xml:space="preserve">уб., в т.ч. </w:t>
            </w:r>
            <w:r w:rsidR="001E3D71" w:rsidRPr="00C84D4E">
              <w:t xml:space="preserve">в местный бюджет </w:t>
            </w:r>
            <w:r w:rsidR="00181559" w:rsidRPr="00C84D4E">
              <w:t>-</w:t>
            </w:r>
            <w:r w:rsidR="009D3A6B" w:rsidRPr="00C84D4E">
              <w:t>5</w:t>
            </w:r>
            <w:r w:rsidR="00F631E3" w:rsidRPr="00C84D4E">
              <w:t>23</w:t>
            </w:r>
            <w:r w:rsidR="001E3D71" w:rsidRPr="00C84D4E">
              <w:t>,</w:t>
            </w:r>
            <w:r w:rsidR="00F631E3" w:rsidRPr="00C84D4E">
              <w:t>79</w:t>
            </w:r>
            <w:r w:rsidR="001E3D71" w:rsidRPr="00C84D4E">
              <w:t> тыс.</w:t>
            </w:r>
            <w:r w:rsidR="009F74AE" w:rsidRPr="00C84D4E">
              <w:t xml:space="preserve"> </w:t>
            </w:r>
            <w:r w:rsidR="003C567B" w:rsidRPr="00C84D4E">
              <w:t>рублей.</w:t>
            </w:r>
            <w:r w:rsidR="00181559" w:rsidRPr="00C84D4E">
              <w:t xml:space="preserve"> Кроме того п</w:t>
            </w:r>
            <w:r w:rsidR="00B36CCD" w:rsidRPr="00C84D4E">
              <w:t>огашена задолженность по страховым взносам в сумме 422,0</w:t>
            </w:r>
            <w:r w:rsidR="00181559" w:rsidRPr="00C84D4E">
              <w:t> </w:t>
            </w:r>
            <w:r w:rsidR="00B36CCD" w:rsidRPr="00C84D4E">
              <w:t>тыс</w:t>
            </w:r>
            <w:proofErr w:type="gramStart"/>
            <w:r w:rsidR="00B36CCD" w:rsidRPr="00C84D4E">
              <w:t>.р</w:t>
            </w:r>
            <w:proofErr w:type="gramEnd"/>
            <w:r w:rsidR="00B36CCD" w:rsidRPr="00C84D4E">
              <w:t>уб.</w:t>
            </w:r>
          </w:p>
          <w:p w:rsidR="0040020E" w:rsidRPr="00C84D4E" w:rsidRDefault="00421E12" w:rsidP="00D55009">
            <w:pPr>
              <w:jc w:val="both"/>
            </w:pPr>
            <w:r w:rsidRPr="00C84D4E">
              <w:t>По состоянию на 01.</w:t>
            </w:r>
            <w:r w:rsidR="00F631E3" w:rsidRPr="00C84D4E">
              <w:t>01</w:t>
            </w:r>
            <w:r w:rsidRPr="00C84D4E">
              <w:t>.201</w:t>
            </w:r>
            <w:r w:rsidR="00F631E3" w:rsidRPr="00C84D4E">
              <w:t>8</w:t>
            </w:r>
            <w:r w:rsidR="000A36D0" w:rsidRPr="00C84D4E">
              <w:t> г.</w:t>
            </w:r>
            <w:r w:rsidRPr="00C84D4E">
              <w:t xml:space="preserve"> в бюджет ЗАТО г</w:t>
            </w:r>
            <w:proofErr w:type="gramStart"/>
            <w:r w:rsidRPr="00C84D4E">
              <w:t>.С</w:t>
            </w:r>
            <w:proofErr w:type="gramEnd"/>
            <w:r w:rsidRPr="00C84D4E">
              <w:t xml:space="preserve">евероморск поступило доходов от использования имущества, находящегося в </w:t>
            </w:r>
            <w:r w:rsidRPr="00C84D4E">
              <w:lastRenderedPageBreak/>
              <w:t xml:space="preserve">муниципальной собственности в сумме </w:t>
            </w:r>
            <w:r w:rsidR="00F631E3" w:rsidRPr="00C84D4E">
              <w:t>43</w:t>
            </w:r>
            <w:r w:rsidR="00B36CCD" w:rsidRPr="00C84D4E">
              <w:t> </w:t>
            </w:r>
            <w:r w:rsidR="00F631E3" w:rsidRPr="00C84D4E">
              <w:t>7</w:t>
            </w:r>
            <w:r w:rsidR="00181559" w:rsidRPr="00C84D4E">
              <w:t>73</w:t>
            </w:r>
            <w:r w:rsidR="00B36CCD" w:rsidRPr="00C84D4E">
              <w:t>,</w:t>
            </w:r>
            <w:r w:rsidR="00F631E3" w:rsidRPr="00C84D4E">
              <w:t>66</w:t>
            </w:r>
            <w:r w:rsidR="00181559" w:rsidRPr="00C84D4E">
              <w:t> </w:t>
            </w:r>
            <w:r w:rsidRPr="00C84D4E">
              <w:t>тыс.руб.</w:t>
            </w:r>
            <w:r w:rsidR="000A36D0" w:rsidRPr="00C84D4E">
              <w:t xml:space="preserve">, что составляет </w:t>
            </w:r>
            <w:r w:rsidR="00F631E3" w:rsidRPr="00C84D4E">
              <w:t>111</w:t>
            </w:r>
            <w:r w:rsidR="000A36D0" w:rsidRPr="00C84D4E">
              <w:t>,</w:t>
            </w:r>
            <w:r w:rsidR="00F631E3" w:rsidRPr="00C84D4E">
              <w:t>4</w:t>
            </w:r>
            <w:r w:rsidR="000A36D0" w:rsidRPr="00C84D4E">
              <w:t> % от утвержденного кассового плана поступлений.</w:t>
            </w:r>
          </w:p>
          <w:p w:rsidR="00174C36" w:rsidRPr="00C84D4E" w:rsidRDefault="00174C36" w:rsidP="00D55009">
            <w:pPr>
              <w:jc w:val="both"/>
            </w:pPr>
            <w:r w:rsidRPr="00C84D4E">
              <w:t>2. Проведены консультации с арендаторами по вопросу необходимости своевременности осуществления платежей в местный бюджет и правильности оформления платежных документов.</w:t>
            </w:r>
          </w:p>
          <w:p w:rsidR="00174C36" w:rsidRPr="00C84D4E" w:rsidRDefault="00174C36" w:rsidP="00D55009">
            <w:pPr>
              <w:jc w:val="both"/>
            </w:pPr>
            <w:r w:rsidRPr="00C84D4E">
              <w:t xml:space="preserve">3. Проведена </w:t>
            </w:r>
            <w:proofErr w:type="spellStart"/>
            <w:r w:rsidRPr="00C84D4E">
              <w:t>предпретензионная</w:t>
            </w:r>
            <w:proofErr w:type="spellEnd"/>
            <w:r w:rsidRPr="00C84D4E">
              <w:t xml:space="preserve"> работа с должниками (устное уведомление арендаторов по долгам, направление писем, актов сверки в адрес должника).</w:t>
            </w:r>
          </w:p>
          <w:p w:rsidR="00174C36" w:rsidRPr="00C84D4E" w:rsidRDefault="00174C36" w:rsidP="00D55009">
            <w:pPr>
              <w:jc w:val="both"/>
            </w:pPr>
            <w:r w:rsidRPr="00C84D4E">
              <w:t xml:space="preserve">4. За </w:t>
            </w:r>
            <w:r w:rsidR="006C0241" w:rsidRPr="00C84D4E">
              <w:t>2017</w:t>
            </w:r>
            <w:r w:rsidRPr="00C84D4E">
              <w:rPr>
                <w:lang w:bidi="ru-RU"/>
              </w:rPr>
              <w:t> </w:t>
            </w:r>
            <w:r w:rsidRPr="00C84D4E">
              <w:t>год направлено:</w:t>
            </w:r>
          </w:p>
          <w:p w:rsidR="00174C36" w:rsidRPr="00C84D4E" w:rsidRDefault="00174C36" w:rsidP="00D55009">
            <w:pPr>
              <w:jc w:val="both"/>
            </w:pPr>
            <w:r w:rsidRPr="00C84D4E">
              <w:t xml:space="preserve">- </w:t>
            </w:r>
            <w:r w:rsidR="0024020A" w:rsidRPr="00C84D4E">
              <w:t>144</w:t>
            </w:r>
            <w:r w:rsidRPr="00C84D4E">
              <w:t> претензи</w:t>
            </w:r>
            <w:r w:rsidR="0024020A" w:rsidRPr="00C84D4E">
              <w:t>и</w:t>
            </w:r>
            <w:r w:rsidRPr="00C84D4E">
              <w:t xml:space="preserve"> арендаторам на общую сумму </w:t>
            </w:r>
            <w:r w:rsidR="0024020A" w:rsidRPr="00C84D4E">
              <w:t>10</w:t>
            </w:r>
            <w:r w:rsidR="004C2F98" w:rsidRPr="00C84D4E">
              <w:t>,</w:t>
            </w:r>
            <w:r w:rsidR="0024020A" w:rsidRPr="00C84D4E">
              <w:t>4</w:t>
            </w:r>
            <w:r w:rsidR="00406B14" w:rsidRPr="00C84D4E">
              <w:t> </w:t>
            </w:r>
            <w:r w:rsidR="0024020A" w:rsidRPr="00C84D4E">
              <w:t>млн</w:t>
            </w:r>
            <w:proofErr w:type="gramStart"/>
            <w:r w:rsidRPr="00C84D4E">
              <w:t>.р</w:t>
            </w:r>
            <w:proofErr w:type="gramEnd"/>
            <w:r w:rsidRPr="00C84D4E">
              <w:t>уб</w:t>
            </w:r>
            <w:r w:rsidR="006C0241" w:rsidRPr="00C84D4E">
              <w:t>.;</w:t>
            </w:r>
          </w:p>
          <w:p w:rsidR="00174C36" w:rsidRPr="00C84D4E" w:rsidRDefault="00174C36" w:rsidP="00D55009">
            <w:pPr>
              <w:jc w:val="both"/>
            </w:pPr>
            <w:r w:rsidRPr="00C84D4E">
              <w:t xml:space="preserve">- </w:t>
            </w:r>
            <w:r w:rsidR="0024020A" w:rsidRPr="00C84D4E">
              <w:t>63 </w:t>
            </w:r>
            <w:r w:rsidRPr="00C84D4E">
              <w:t>исков</w:t>
            </w:r>
            <w:r w:rsidR="00890636" w:rsidRPr="00C84D4E">
              <w:t>ых</w:t>
            </w:r>
            <w:r w:rsidRPr="00C84D4E">
              <w:t xml:space="preserve"> заявлени</w:t>
            </w:r>
            <w:r w:rsidR="0024020A" w:rsidRPr="00C84D4E">
              <w:t>я</w:t>
            </w:r>
            <w:r w:rsidRPr="00C84D4E">
              <w:t xml:space="preserve"> в суд на общую сумму </w:t>
            </w:r>
            <w:r w:rsidR="0024020A" w:rsidRPr="00C84D4E">
              <w:t>25,4</w:t>
            </w:r>
            <w:r w:rsidRPr="00C84D4E">
              <w:rPr>
                <w:lang w:bidi="ru-RU"/>
              </w:rPr>
              <w:t> </w:t>
            </w:r>
            <w:r w:rsidR="0024020A" w:rsidRPr="00C84D4E">
              <w:rPr>
                <w:lang w:bidi="ru-RU"/>
              </w:rPr>
              <w:t>млн</w:t>
            </w:r>
            <w:proofErr w:type="gramStart"/>
            <w:r w:rsidR="0047000B" w:rsidRPr="00C84D4E">
              <w:t>.р</w:t>
            </w:r>
            <w:proofErr w:type="gramEnd"/>
            <w:r w:rsidR="0047000B" w:rsidRPr="00C84D4E">
              <w:t>уб.;</w:t>
            </w:r>
          </w:p>
          <w:p w:rsidR="00B60008" w:rsidRPr="00C84D4E" w:rsidRDefault="00123AA7" w:rsidP="00D84425">
            <w:pPr>
              <w:jc w:val="both"/>
            </w:pPr>
            <w:r w:rsidRPr="00C84D4E">
              <w:t xml:space="preserve">- </w:t>
            </w:r>
            <w:r w:rsidR="0047000B" w:rsidRPr="00C84D4E">
              <w:rPr>
                <w:lang w:bidi="he-IL"/>
              </w:rPr>
              <w:t>п</w:t>
            </w:r>
            <w:r w:rsidR="00174C36" w:rsidRPr="00C84D4E">
              <w:rPr>
                <w:lang w:bidi="he-IL"/>
              </w:rPr>
              <w:t>о решению суда удовлетворен</w:t>
            </w:r>
            <w:r w:rsidRPr="00C84D4E">
              <w:rPr>
                <w:lang w:bidi="he-IL"/>
              </w:rPr>
              <w:t>ы</w:t>
            </w:r>
            <w:r w:rsidR="00174C36" w:rsidRPr="00C84D4E">
              <w:rPr>
                <w:lang w:bidi="he-IL"/>
              </w:rPr>
              <w:t xml:space="preserve"> исковы</w:t>
            </w:r>
            <w:r w:rsidRPr="00C84D4E">
              <w:rPr>
                <w:lang w:bidi="he-IL"/>
              </w:rPr>
              <w:t>е</w:t>
            </w:r>
            <w:r w:rsidR="00174C36" w:rsidRPr="00C84D4E">
              <w:rPr>
                <w:lang w:bidi="he-IL"/>
              </w:rPr>
              <w:t xml:space="preserve"> требовани</w:t>
            </w:r>
            <w:r w:rsidRPr="00C84D4E">
              <w:rPr>
                <w:lang w:bidi="he-IL"/>
              </w:rPr>
              <w:t>я</w:t>
            </w:r>
            <w:r w:rsidR="00174C36" w:rsidRPr="00C84D4E">
              <w:rPr>
                <w:lang w:bidi="he-IL"/>
              </w:rPr>
              <w:t xml:space="preserve"> о взыскании задолженности по арендной плате на общую сумму </w:t>
            </w:r>
            <w:r w:rsidR="00D84425" w:rsidRPr="00C84D4E">
              <w:rPr>
                <w:lang w:bidi="he-IL"/>
              </w:rPr>
              <w:t>18,</w:t>
            </w:r>
            <w:r w:rsidR="004C2F98" w:rsidRPr="00C84D4E">
              <w:rPr>
                <w:lang w:bidi="he-IL"/>
              </w:rPr>
              <w:t>4</w:t>
            </w:r>
            <w:r w:rsidR="00D84425" w:rsidRPr="00C84D4E">
              <w:rPr>
                <w:lang w:bidi="he-IL"/>
              </w:rPr>
              <w:t> млн</w:t>
            </w:r>
            <w:proofErr w:type="gramStart"/>
            <w:r w:rsidR="00174C36" w:rsidRPr="00C84D4E">
              <w:rPr>
                <w:lang w:bidi="he-IL"/>
              </w:rPr>
              <w:t>.р</w:t>
            </w:r>
            <w:proofErr w:type="gramEnd"/>
            <w:r w:rsidR="00174C36" w:rsidRPr="00C84D4E">
              <w:rPr>
                <w:lang w:bidi="he-IL"/>
              </w:rPr>
              <w:t>уб</w:t>
            </w:r>
            <w:r w:rsidRPr="00C84D4E">
              <w:rPr>
                <w:lang w:bidi="he-IL"/>
              </w:rPr>
              <w:t>.</w:t>
            </w:r>
            <w:r w:rsidR="00174C36" w:rsidRPr="00C84D4E">
              <w:rPr>
                <w:lang w:bidi="he-IL"/>
              </w:rPr>
              <w:t>.</w:t>
            </w:r>
          </w:p>
        </w:tc>
      </w:tr>
      <w:tr w:rsidR="009C213F" w:rsidRPr="00C84D4E" w:rsidTr="00D55009">
        <w:trPr>
          <w:trHeight w:val="875"/>
        </w:trPr>
        <w:tc>
          <w:tcPr>
            <w:tcW w:w="558" w:type="dxa"/>
            <w:vAlign w:val="center"/>
          </w:tcPr>
          <w:p w:rsidR="009C213F" w:rsidRPr="00C84D4E" w:rsidRDefault="009C213F" w:rsidP="00123E19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 xml:space="preserve">Организация работы по изменению назначения неиспользуемых или используемых не по назначению земельных участков для увеличения поступлений земельного налога, а также предоставление земель </w:t>
            </w:r>
            <w:proofErr w:type="spellStart"/>
            <w:r w:rsidRPr="00C84D4E">
              <w:t>сельхозназначения</w:t>
            </w:r>
            <w:proofErr w:type="spellEnd"/>
            <w:r w:rsidRPr="00C84D4E">
              <w:t xml:space="preserve"> под личные подсобные хозяйства</w:t>
            </w:r>
          </w:p>
        </w:tc>
        <w:tc>
          <w:tcPr>
            <w:tcW w:w="4694" w:type="dxa"/>
            <w:vAlign w:val="center"/>
          </w:tcPr>
          <w:p w:rsidR="009C213F" w:rsidRPr="00C84D4E" w:rsidRDefault="009C213F" w:rsidP="00D55009">
            <w:pPr>
              <w:jc w:val="both"/>
            </w:pPr>
          </w:p>
        </w:tc>
        <w:tc>
          <w:tcPr>
            <w:tcW w:w="6393" w:type="dxa"/>
            <w:vAlign w:val="center"/>
          </w:tcPr>
          <w:p w:rsidR="001A25E2" w:rsidRPr="00C84D4E" w:rsidRDefault="00406B14" w:rsidP="00D55009">
            <w:pPr>
              <w:jc w:val="both"/>
            </w:pPr>
            <w:r w:rsidRPr="00C84D4E">
              <w:t xml:space="preserve">Работы по изменению назначения неиспользуемых или используемых не по назначению земельных участков не осуществлялись. </w:t>
            </w:r>
            <w:r w:rsidR="001A25E2" w:rsidRPr="00C84D4E">
              <w:t>П</w:t>
            </w:r>
            <w:r w:rsidRPr="00C84D4E">
              <w:t xml:space="preserve">редоставление земель </w:t>
            </w:r>
            <w:proofErr w:type="spellStart"/>
            <w:r w:rsidRPr="00C84D4E">
              <w:t>сельхозназначения</w:t>
            </w:r>
            <w:proofErr w:type="spellEnd"/>
            <w:r w:rsidRPr="00C84D4E">
              <w:t xml:space="preserve"> под</w:t>
            </w:r>
            <w:r w:rsidR="001A25E2" w:rsidRPr="00C84D4E">
              <w:t xml:space="preserve"> личные </w:t>
            </w:r>
            <w:r w:rsidRPr="00C84D4E">
              <w:t>подсобные хозяйства не проводил</w:t>
            </w:r>
            <w:r w:rsidR="001A25E2" w:rsidRPr="00C84D4E">
              <w:t>о</w:t>
            </w:r>
            <w:r w:rsidRPr="00C84D4E">
              <w:t>сь.</w:t>
            </w:r>
          </w:p>
          <w:p w:rsidR="0047000B" w:rsidRPr="00C84D4E" w:rsidRDefault="001A25E2" w:rsidP="001A25E2">
            <w:pPr>
              <w:jc w:val="both"/>
              <w:rPr>
                <w:rStyle w:val="8"/>
                <w:sz w:val="20"/>
                <w:szCs w:val="20"/>
              </w:rPr>
            </w:pPr>
            <w:r w:rsidRPr="00C84D4E">
              <w:t>Земельных участков, и</w:t>
            </w:r>
            <w:r w:rsidRPr="00C84D4E">
              <w:rPr>
                <w:rStyle w:val="8"/>
                <w:sz w:val="20"/>
                <w:szCs w:val="20"/>
              </w:rPr>
              <w:t>спользуемых не по назначению, не выявлено.</w:t>
            </w:r>
          </w:p>
          <w:p w:rsidR="00C54248" w:rsidRPr="00C84D4E" w:rsidRDefault="00406B14" w:rsidP="00D64122">
            <w:pPr>
              <w:jc w:val="both"/>
            </w:pPr>
            <w:r w:rsidRPr="00C84D4E">
              <w:t>В бюджет ЗАТО г</w:t>
            </w:r>
            <w:proofErr w:type="gramStart"/>
            <w:r w:rsidRPr="00C84D4E">
              <w:t>.С</w:t>
            </w:r>
            <w:proofErr w:type="gramEnd"/>
            <w:r w:rsidRPr="00C84D4E">
              <w:t xml:space="preserve">евероморск за </w:t>
            </w:r>
            <w:r w:rsidR="00A0390F" w:rsidRPr="00C84D4E">
              <w:t>201</w:t>
            </w:r>
            <w:r w:rsidR="002F7557" w:rsidRPr="00C84D4E">
              <w:t>7</w:t>
            </w:r>
            <w:r w:rsidRPr="00C84D4E">
              <w:t> </w:t>
            </w:r>
            <w:r w:rsidR="00A0390F" w:rsidRPr="00C84D4E">
              <w:t>год</w:t>
            </w:r>
            <w:r w:rsidRPr="00C84D4E">
              <w:t xml:space="preserve"> собраны доходы от</w:t>
            </w:r>
            <w:r w:rsidR="0047000B" w:rsidRPr="00C84D4E">
              <w:t> </w:t>
            </w:r>
            <w:r w:rsidRPr="00C84D4E">
              <w:t xml:space="preserve">аренды земельных участков в размере </w:t>
            </w:r>
            <w:r w:rsidR="00D64122" w:rsidRPr="00C84D4E">
              <w:t>16</w:t>
            </w:r>
            <w:r w:rsidR="00206753" w:rsidRPr="00C84D4E">
              <w:t> </w:t>
            </w:r>
            <w:r w:rsidR="00D64122" w:rsidRPr="00C84D4E">
              <w:t>879</w:t>
            </w:r>
            <w:r w:rsidR="00206753" w:rsidRPr="00C84D4E">
              <w:t>,</w:t>
            </w:r>
            <w:r w:rsidR="00D64122" w:rsidRPr="00C84D4E">
              <w:t>2</w:t>
            </w:r>
            <w:r w:rsidRPr="00C84D4E">
              <w:t> тыс.руб.</w:t>
            </w:r>
            <w:r w:rsidR="001A25E2" w:rsidRPr="00C84D4E">
              <w:t>.</w:t>
            </w:r>
          </w:p>
        </w:tc>
      </w:tr>
      <w:tr w:rsidR="009C213F" w:rsidRPr="00C84D4E" w:rsidTr="00433215">
        <w:trPr>
          <w:trHeight w:val="274"/>
        </w:trPr>
        <w:tc>
          <w:tcPr>
            <w:tcW w:w="15134" w:type="dxa"/>
            <w:gridSpan w:val="4"/>
          </w:tcPr>
          <w:p w:rsidR="009C213F" w:rsidRPr="00C84D4E" w:rsidRDefault="009C213F" w:rsidP="00433215">
            <w:pPr>
              <w:jc w:val="center"/>
            </w:pPr>
            <w:r w:rsidRPr="00C84D4E">
              <w:rPr>
                <w:b/>
                <w:bCs/>
              </w:rPr>
              <w:t>Активизация экономического роста</w:t>
            </w:r>
          </w:p>
        </w:tc>
      </w:tr>
      <w:tr w:rsidR="009C213F" w:rsidRPr="00C84D4E" w:rsidTr="00433215">
        <w:trPr>
          <w:trHeight w:val="274"/>
        </w:trPr>
        <w:tc>
          <w:tcPr>
            <w:tcW w:w="15134" w:type="dxa"/>
            <w:gridSpan w:val="4"/>
          </w:tcPr>
          <w:p w:rsidR="009C213F" w:rsidRPr="00C84D4E" w:rsidRDefault="009C213F" w:rsidP="00433215">
            <w:pPr>
              <w:jc w:val="center"/>
            </w:pPr>
            <w:r w:rsidRPr="00C84D4E">
              <w:rPr>
                <w:b/>
                <w:bCs/>
              </w:rPr>
              <w:t>Поддержка малого и среднего предпринимательства, стимулирование инвестиционной деятельности</w:t>
            </w:r>
          </w:p>
        </w:tc>
      </w:tr>
      <w:tr w:rsidR="009C213F" w:rsidRPr="00C84D4E" w:rsidTr="00D55009">
        <w:trPr>
          <w:trHeight w:val="2270"/>
        </w:trPr>
        <w:tc>
          <w:tcPr>
            <w:tcW w:w="558" w:type="dxa"/>
            <w:vAlign w:val="center"/>
          </w:tcPr>
          <w:p w:rsidR="009C213F" w:rsidRPr="00C84D4E" w:rsidRDefault="009C213F" w:rsidP="00433215">
            <w:pPr>
              <w:jc w:val="center"/>
            </w:pPr>
            <w:r w:rsidRPr="00C84D4E">
              <w:t>11.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>Разработка предложений по формированию комплекса правовых, экономических, организационных и</w:t>
            </w:r>
            <w:r w:rsidR="00BA0704" w:rsidRPr="00C84D4E">
              <w:t> </w:t>
            </w:r>
            <w:r w:rsidRPr="00C84D4E">
              <w:t xml:space="preserve">иных мер, направленных на развитие промышленного потенциала </w:t>
            </w:r>
          </w:p>
        </w:tc>
        <w:tc>
          <w:tcPr>
            <w:tcW w:w="4694" w:type="dxa"/>
            <w:vAlign w:val="center"/>
          </w:tcPr>
          <w:p w:rsidR="009C213F" w:rsidRPr="00C84D4E" w:rsidRDefault="009C213F" w:rsidP="00C83904">
            <w:pPr>
              <w:jc w:val="both"/>
            </w:pPr>
            <w:r w:rsidRPr="00C84D4E">
              <w:t>Постановление администрации ЗАТО г</w:t>
            </w:r>
            <w:proofErr w:type="gramStart"/>
            <w:r w:rsidRPr="00C84D4E">
              <w:t>.С</w:t>
            </w:r>
            <w:proofErr w:type="gramEnd"/>
            <w:r w:rsidRPr="00C84D4E">
              <w:t xml:space="preserve">евероморск от 24.10.2013 № 1087 «Об утверждении МП </w:t>
            </w:r>
            <w:r w:rsidRPr="00C84D4E">
              <w:rPr>
                <w:b/>
              </w:rPr>
              <w:t>«</w:t>
            </w:r>
            <w:r w:rsidRPr="00C84D4E">
              <w:t>Развитие конкурентоспособной экономики ЗАТО г.Североморск» на 2014-2020 годы</w:t>
            </w:r>
          </w:p>
        </w:tc>
        <w:tc>
          <w:tcPr>
            <w:tcW w:w="6393" w:type="dxa"/>
            <w:vAlign w:val="center"/>
          </w:tcPr>
          <w:p w:rsidR="009C213F" w:rsidRPr="00C84D4E" w:rsidRDefault="009C213F" w:rsidP="00D55009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84D4E">
              <w:rPr>
                <w:rFonts w:ascii="Times New Roman" w:hAnsi="Times New Roman"/>
              </w:rPr>
              <w:t>1. Реализация мероприятий подпрограммы «Развитие малого и среднего предпринимательства, стимулирование инвестиционной деятельности ЗАТО г</w:t>
            </w:r>
            <w:proofErr w:type="gramStart"/>
            <w:r w:rsidRPr="00C84D4E">
              <w:rPr>
                <w:rFonts w:ascii="Times New Roman" w:hAnsi="Times New Roman"/>
              </w:rPr>
              <w:t>.С</w:t>
            </w:r>
            <w:proofErr w:type="gramEnd"/>
            <w:r w:rsidRPr="00C84D4E">
              <w:rPr>
                <w:rFonts w:ascii="Times New Roman" w:hAnsi="Times New Roman"/>
              </w:rPr>
              <w:t>евероморск» МП «Развитие конкурентоспособной экономики ЗАТО г.Североморск».</w:t>
            </w:r>
          </w:p>
          <w:p w:rsidR="00623AA2" w:rsidRPr="00C84D4E" w:rsidRDefault="009C213F" w:rsidP="00623AA2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84D4E">
              <w:rPr>
                <w:rFonts w:ascii="Times New Roman" w:eastAsia="Times New Roman" w:hAnsi="Times New Roman"/>
              </w:rPr>
              <w:t xml:space="preserve">2. </w:t>
            </w:r>
            <w:r w:rsidR="00623AA2" w:rsidRPr="00C84D4E">
              <w:rPr>
                <w:rFonts w:ascii="Times New Roman" w:hAnsi="Times New Roman"/>
              </w:rPr>
              <w:t xml:space="preserve">Подготовка к открытию </w:t>
            </w:r>
            <w:proofErr w:type="spellStart"/>
            <w:r w:rsidR="00623AA2" w:rsidRPr="00C84D4E">
              <w:rPr>
                <w:rFonts w:ascii="Times New Roman" w:hAnsi="Times New Roman"/>
              </w:rPr>
              <w:t>Коптильно-вялочного</w:t>
            </w:r>
            <w:proofErr w:type="spellEnd"/>
            <w:r w:rsidR="00623AA2" w:rsidRPr="00C84D4E">
              <w:rPr>
                <w:rFonts w:ascii="Times New Roman" w:hAnsi="Times New Roman"/>
              </w:rPr>
              <w:t xml:space="preserve"> цеха полного цикла ИП </w:t>
            </w:r>
            <w:proofErr w:type="spellStart"/>
            <w:r w:rsidR="00623AA2" w:rsidRPr="00C84D4E">
              <w:rPr>
                <w:rFonts w:ascii="Times New Roman" w:hAnsi="Times New Roman"/>
              </w:rPr>
              <w:t>Свистунова</w:t>
            </w:r>
            <w:proofErr w:type="spellEnd"/>
            <w:r w:rsidR="00623AA2" w:rsidRPr="00C84D4E">
              <w:rPr>
                <w:rFonts w:ascii="Times New Roman" w:hAnsi="Times New Roman"/>
              </w:rPr>
              <w:t xml:space="preserve"> А.С., получившего финансовую поддержку в виде гранта на начало собственного бизнеса. </w:t>
            </w:r>
          </w:p>
          <w:p w:rsidR="00980A70" w:rsidRPr="00C84D4E" w:rsidRDefault="00980A70" w:rsidP="00623AA2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84D4E">
              <w:rPr>
                <w:rFonts w:ascii="Times New Roman" w:hAnsi="Times New Roman"/>
              </w:rPr>
              <w:t>3. Предоставлены места для реализации продукции собственного производства в нестационарных торговых объектах местного предприятия пищевой промышленности.</w:t>
            </w:r>
          </w:p>
        </w:tc>
      </w:tr>
      <w:tr w:rsidR="009C213F" w:rsidRPr="00C84D4E" w:rsidTr="00F14632">
        <w:trPr>
          <w:trHeight w:val="132"/>
        </w:trPr>
        <w:tc>
          <w:tcPr>
            <w:tcW w:w="558" w:type="dxa"/>
            <w:vAlign w:val="center"/>
          </w:tcPr>
          <w:p w:rsidR="009C213F" w:rsidRPr="00C84D4E" w:rsidRDefault="009C213F" w:rsidP="00433215">
            <w:pPr>
              <w:jc w:val="center"/>
            </w:pPr>
            <w:r w:rsidRPr="00C84D4E">
              <w:t>12.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>Снижение неформальной занятости в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</w:t>
            </w:r>
          </w:p>
        </w:tc>
        <w:tc>
          <w:tcPr>
            <w:tcW w:w="4694" w:type="dxa"/>
            <w:vAlign w:val="center"/>
          </w:tcPr>
          <w:p w:rsidR="009C213F" w:rsidRPr="00C84D4E" w:rsidRDefault="009C213F" w:rsidP="00D55009">
            <w:pPr>
              <w:jc w:val="both"/>
            </w:pPr>
          </w:p>
        </w:tc>
        <w:tc>
          <w:tcPr>
            <w:tcW w:w="6393" w:type="dxa"/>
            <w:vAlign w:val="center"/>
          </w:tcPr>
          <w:p w:rsidR="0077799C" w:rsidRPr="00C84D4E" w:rsidRDefault="006F3A37" w:rsidP="00D55009">
            <w:pPr>
              <w:jc w:val="both"/>
            </w:pPr>
            <w:r w:rsidRPr="00C84D4E">
              <w:t>За 2017 год п</w:t>
            </w:r>
            <w:r w:rsidR="0077799C" w:rsidRPr="00C84D4E">
              <w:t xml:space="preserve">роведено </w:t>
            </w:r>
            <w:r w:rsidR="0048483A" w:rsidRPr="00C84D4E">
              <w:t>9</w:t>
            </w:r>
            <w:r w:rsidR="0077799C" w:rsidRPr="00C84D4E">
              <w:t> заседани</w:t>
            </w:r>
            <w:r w:rsidR="00764995" w:rsidRPr="00C84D4E">
              <w:t>й</w:t>
            </w:r>
            <w:r w:rsidR="0077799C" w:rsidRPr="00C84D4E">
              <w:t xml:space="preserve"> рабочей группы по вопросам неформальной занятости, легализации «серой» заработной платы, повышению собираемости страховы</w:t>
            </w:r>
            <w:r w:rsidR="00653480" w:rsidRPr="00C84D4E">
              <w:t>х взносов во внебюджетные фонды.</w:t>
            </w:r>
          </w:p>
          <w:p w:rsidR="00E077BD" w:rsidRPr="00C84D4E" w:rsidRDefault="0077799C" w:rsidP="00047E33">
            <w:pPr>
              <w:jc w:val="both"/>
              <w:rPr>
                <w:sz w:val="10"/>
                <w:szCs w:val="10"/>
              </w:rPr>
            </w:pPr>
            <w:r w:rsidRPr="00C84D4E">
              <w:t>Выявлен</w:t>
            </w:r>
            <w:r w:rsidR="006F3A37" w:rsidRPr="00C84D4E">
              <w:t>о</w:t>
            </w:r>
            <w:r w:rsidRPr="00C84D4E">
              <w:t xml:space="preserve"> в ЗАТО г</w:t>
            </w:r>
            <w:proofErr w:type="gramStart"/>
            <w:r w:rsidRPr="00C84D4E">
              <w:t>.С</w:t>
            </w:r>
            <w:proofErr w:type="gramEnd"/>
            <w:r w:rsidRPr="00C84D4E">
              <w:t xml:space="preserve">евероморск </w:t>
            </w:r>
            <w:r w:rsidR="0048483A" w:rsidRPr="00C84D4E">
              <w:t>24</w:t>
            </w:r>
            <w:r w:rsidRPr="00C84D4E">
              <w:t> </w:t>
            </w:r>
            <w:r w:rsidR="0048483A" w:rsidRPr="00C84D4E">
              <w:t>гражданина</w:t>
            </w:r>
            <w:r w:rsidRPr="00C84D4E">
              <w:t xml:space="preserve">, с которыми </w:t>
            </w:r>
            <w:r w:rsidR="001E1E54" w:rsidRPr="00C84D4E">
              <w:t xml:space="preserve">были </w:t>
            </w:r>
            <w:r w:rsidRPr="00C84D4E">
              <w:t>не заключены трудовые договора</w:t>
            </w:r>
            <w:r w:rsidR="0048483A" w:rsidRPr="00C84D4E">
              <w:t>, 26 хозяйствующих субъектов, осуществляющих свою деятельность без государственной регистрации</w:t>
            </w:r>
            <w:r w:rsidRPr="00C84D4E">
              <w:t xml:space="preserve">. </w:t>
            </w:r>
            <w:r w:rsidR="00C84D4E">
              <w:t>Ведется</w:t>
            </w:r>
            <w:r w:rsidRPr="00C84D4E">
              <w:t xml:space="preserve"> работа по заключению договоров</w:t>
            </w:r>
            <w:r w:rsidR="00047E33">
              <w:t xml:space="preserve"> и регистрации субъектов</w:t>
            </w:r>
            <w:r w:rsidR="0048483A" w:rsidRPr="00C84D4E">
              <w:t>.</w:t>
            </w:r>
          </w:p>
        </w:tc>
      </w:tr>
      <w:tr w:rsidR="009C213F" w:rsidRPr="00C84D4E" w:rsidTr="00D62A7E">
        <w:trPr>
          <w:trHeight w:val="557"/>
        </w:trPr>
        <w:tc>
          <w:tcPr>
            <w:tcW w:w="558" w:type="dxa"/>
            <w:vAlign w:val="center"/>
          </w:tcPr>
          <w:p w:rsidR="009C213F" w:rsidRPr="00C84D4E" w:rsidRDefault="009C213F" w:rsidP="00123E19">
            <w:pPr>
              <w:jc w:val="center"/>
            </w:pPr>
            <w:r w:rsidRPr="00C84D4E">
              <w:t>13.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 xml:space="preserve">Оказание имущественной и финансовой поддержки малому и среднему предпринимательству в рамках муниципальной программы 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>Федеральный закон РФ №</w:t>
            </w:r>
            <w:r w:rsidRPr="00C84D4E">
              <w:rPr>
                <w:lang w:bidi="ru-RU"/>
              </w:rPr>
              <w:t> </w:t>
            </w:r>
            <w:r w:rsidRPr="00C84D4E">
              <w:t>159-ФЗ от</w:t>
            </w:r>
            <w:r w:rsidRPr="00C84D4E">
              <w:rPr>
                <w:lang w:bidi="ru-RU"/>
              </w:rPr>
              <w:t> </w:t>
            </w:r>
            <w:r w:rsidRPr="00C84D4E">
              <w:t xml:space="preserve">22.07.2008 «Об особенностях отчуждения недвижимого имущества, находящегося в государственной собственности субъектов РФ или в муниципальной </w:t>
            </w:r>
            <w:r w:rsidRPr="00C84D4E">
              <w:lastRenderedPageBreak/>
              <w:t>собственности и арендуемого субъектами малого и среднего предпринимательства, и о внесении изменений в отдельные законодательные акты РФ»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1A25E2" w:rsidRPr="00C84D4E" w:rsidRDefault="0003091D" w:rsidP="001A25E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C84D4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1. </w:t>
            </w:r>
            <w:r w:rsidR="001A25E2" w:rsidRPr="00C84D4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Оказание имущественной и финансовой поддержки осуществляется посредством реализации преимущественного права выкупа арендуемого имущества СМСП в рамках ФЗ № 159-ФЗ. При этом арендаторы имеют возможность выкупать арендуемое имущество по </w:t>
            </w:r>
            <w:r w:rsidR="001A25E2" w:rsidRPr="00C84D4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>рыночной цене в рассрочку без привлечения заемных средств, полученных от кредитных организаций. Рассрочка предполагает начисление на остаток задолженности по договору купли-продажи процентной ставки, равной 1/300 ставки рефинансирования, которая на текущий момент значительно ниже процентов по кредитам в банках.</w:t>
            </w:r>
          </w:p>
          <w:p w:rsidR="001A25E2" w:rsidRPr="00C84D4E" w:rsidRDefault="0003091D" w:rsidP="001A25E2">
            <w:pPr>
              <w:jc w:val="both"/>
            </w:pPr>
            <w:r w:rsidRPr="00C84D4E">
              <w:t>2. Предоставление в аренду земельных участков и нежилых помещений субъектам малого и среднего предпринимательства.</w:t>
            </w:r>
          </w:p>
          <w:p w:rsidR="0003091D" w:rsidRPr="00C84D4E" w:rsidRDefault="0003091D" w:rsidP="0003091D">
            <w:pPr>
              <w:jc w:val="both"/>
            </w:pPr>
            <w:r w:rsidRPr="00C84D4E">
              <w:t xml:space="preserve">3. </w:t>
            </w:r>
            <w:r w:rsidR="00511AF1" w:rsidRPr="00C84D4E">
              <w:t xml:space="preserve">По итогам </w:t>
            </w:r>
            <w:r w:rsidR="00DA2084" w:rsidRPr="00C84D4E">
              <w:t xml:space="preserve">2017 года </w:t>
            </w:r>
            <w:r w:rsidR="00511AF1" w:rsidRPr="00C84D4E">
              <w:t xml:space="preserve">в Комитет имущественных отношений </w:t>
            </w:r>
            <w:r w:rsidR="00DA2084" w:rsidRPr="00C84D4E">
              <w:t xml:space="preserve">не </w:t>
            </w:r>
            <w:r w:rsidR="00511AF1" w:rsidRPr="00C84D4E">
              <w:t>поступ</w:t>
            </w:r>
            <w:r w:rsidR="00D62A7E" w:rsidRPr="00C84D4E">
              <w:t>а</w:t>
            </w:r>
            <w:r w:rsidR="00511AF1" w:rsidRPr="00C84D4E">
              <w:t>л</w:t>
            </w:r>
            <w:r w:rsidR="00DA2084" w:rsidRPr="00C84D4E">
              <w:t>о</w:t>
            </w:r>
            <w:r w:rsidR="00511AF1" w:rsidRPr="00C84D4E">
              <w:t xml:space="preserve"> обращени</w:t>
            </w:r>
            <w:r w:rsidR="00DA2084" w:rsidRPr="00C84D4E">
              <w:t>й</w:t>
            </w:r>
            <w:r w:rsidR="00511AF1" w:rsidRPr="00C84D4E">
              <w:t xml:space="preserve"> от СМСП о предоставлении помещений муниципального нежилого фонда по муниципальной преференции.</w:t>
            </w:r>
          </w:p>
          <w:p w:rsidR="00511AF1" w:rsidRPr="00C84D4E" w:rsidRDefault="0003091D" w:rsidP="001A25E2">
            <w:pPr>
              <w:jc w:val="both"/>
            </w:pPr>
            <w:r w:rsidRPr="00C84D4E">
              <w:t xml:space="preserve">4. </w:t>
            </w:r>
            <w:r w:rsidR="008540D5" w:rsidRPr="00C84D4E">
              <w:t>В</w:t>
            </w:r>
            <w:r w:rsidR="00166798" w:rsidRPr="00C84D4E">
              <w:t>сего в р</w:t>
            </w:r>
            <w:r w:rsidR="008540D5" w:rsidRPr="00C84D4E">
              <w:t>амках</w:t>
            </w:r>
            <w:r w:rsidR="000528A6" w:rsidRPr="00C84D4E">
              <w:t xml:space="preserve"> МП </w:t>
            </w:r>
            <w:r w:rsidR="008540D5" w:rsidRPr="00C84D4E">
              <w:t>«Развитие конкурентоспособной экономики ЗАТО г</w:t>
            </w:r>
            <w:proofErr w:type="gramStart"/>
            <w:r w:rsidR="008540D5" w:rsidRPr="00C84D4E">
              <w:t>.С</w:t>
            </w:r>
            <w:proofErr w:type="gramEnd"/>
            <w:r w:rsidR="008540D5" w:rsidRPr="00C84D4E">
              <w:t>евероморск»</w:t>
            </w:r>
            <w:r w:rsidRPr="00C84D4E">
              <w:t xml:space="preserve"> финансовую поддержку получили 19 предпринимателей</w:t>
            </w:r>
            <w:r w:rsidR="00471685" w:rsidRPr="00C84D4E">
              <w:t xml:space="preserve"> на открытие собственного бизнеса</w:t>
            </w:r>
            <w:r w:rsidR="008540D5" w:rsidRPr="00C84D4E">
              <w:t>.</w:t>
            </w:r>
          </w:p>
          <w:p w:rsidR="004736A0" w:rsidRPr="00C84D4E" w:rsidRDefault="004736A0" w:rsidP="001A25E2">
            <w:pPr>
              <w:jc w:val="both"/>
              <w:rPr>
                <w:sz w:val="10"/>
                <w:szCs w:val="10"/>
              </w:rPr>
            </w:pPr>
          </w:p>
        </w:tc>
      </w:tr>
      <w:tr w:rsidR="009C213F" w:rsidRPr="00C84D4E" w:rsidTr="00351F7A">
        <w:trPr>
          <w:trHeight w:val="416"/>
        </w:trPr>
        <w:tc>
          <w:tcPr>
            <w:tcW w:w="558" w:type="dxa"/>
            <w:vAlign w:val="center"/>
          </w:tcPr>
          <w:p w:rsidR="009C213F" w:rsidRPr="00C84D4E" w:rsidRDefault="009C213F" w:rsidP="00433215">
            <w:pPr>
              <w:jc w:val="center"/>
            </w:pPr>
            <w:r w:rsidRPr="00C84D4E">
              <w:lastRenderedPageBreak/>
              <w:t>14.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8540D5">
            <w:pPr>
              <w:jc w:val="both"/>
              <w:rPr>
                <w:spacing w:val="-6"/>
              </w:rPr>
            </w:pPr>
            <w:r w:rsidRPr="00C84D4E">
              <w:t xml:space="preserve">Организация и проведение обучающих мероприятий для субъектов малого и среднего предпринимательства </w:t>
            </w:r>
            <w:r w:rsidRPr="00C84D4E">
              <w:rPr>
                <w:spacing w:val="-6"/>
              </w:rPr>
              <w:t>и граждан, желающих начать сво</w:t>
            </w:r>
            <w:r w:rsidR="008540D5" w:rsidRPr="00C84D4E">
              <w:rPr>
                <w:spacing w:val="-6"/>
              </w:rPr>
              <w:t>й</w:t>
            </w:r>
            <w:r w:rsidRPr="00C84D4E">
              <w:rPr>
                <w:spacing w:val="-6"/>
              </w:rPr>
              <w:t xml:space="preserve"> бизнес в рамках муниципальной программы</w:t>
            </w:r>
          </w:p>
        </w:tc>
        <w:tc>
          <w:tcPr>
            <w:tcW w:w="4694" w:type="dxa"/>
            <w:vAlign w:val="center"/>
          </w:tcPr>
          <w:p w:rsidR="009C213F" w:rsidRPr="00C84D4E" w:rsidRDefault="009C213F" w:rsidP="00351F7A">
            <w:pPr>
              <w:jc w:val="both"/>
            </w:pPr>
            <w:r w:rsidRPr="00C84D4E">
              <w:t>Постановление администрации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 от 29.10.2015 № 1066 «О внесении изм</w:t>
            </w:r>
            <w:r w:rsidR="00351F7A" w:rsidRPr="00C84D4E">
              <w:t xml:space="preserve">енений </w:t>
            </w:r>
            <w:r w:rsidRPr="00C84D4E">
              <w:t>в постановление администрации ЗАТО г.Североморск от 24.10.2013 № 1087 «Об</w:t>
            </w:r>
            <w:r w:rsidR="00BA0704" w:rsidRPr="00C84D4E">
              <w:t> </w:t>
            </w:r>
            <w:r w:rsidRPr="00C84D4E">
              <w:t>утверждении муниципальной программы «Развитие конкурентоспособной экономики ЗАТО г.Североморск» на 2014-2020 годы</w:t>
            </w:r>
            <w:r w:rsidR="00BA0704" w:rsidRPr="00C84D4E">
              <w:t>»</w:t>
            </w:r>
          </w:p>
        </w:tc>
        <w:tc>
          <w:tcPr>
            <w:tcW w:w="6393" w:type="dxa"/>
            <w:vAlign w:val="center"/>
          </w:tcPr>
          <w:p w:rsidR="00D24737" w:rsidRPr="00C84D4E" w:rsidRDefault="0064203A" w:rsidP="00D24737">
            <w:pPr>
              <w:jc w:val="both"/>
            </w:pPr>
            <w:r w:rsidRPr="00C84D4E">
              <w:t>В сентябре 2017 года Евразийской организации экономического сотрудничества проведён семинар по вопросам, связанным с ликвидацией нарушений прав предпринимателей в сфере кадастров, земельных отношений и имущественных прав. В семинаре приняли участие 30 человек.</w:t>
            </w:r>
          </w:p>
          <w:p w:rsidR="00D24737" w:rsidRPr="00C84D4E" w:rsidRDefault="00D24737" w:rsidP="00D24737">
            <w:pPr>
              <w:jc w:val="both"/>
            </w:pPr>
            <w:r w:rsidRPr="00C84D4E">
              <w:t>В декабре 2017 года проведен семинар для предпринимателей моложе 30 лет «Бизнес процессы. Как сделать свой бизнес устойчивым». Всего принял участие 21 человек.</w:t>
            </w:r>
          </w:p>
          <w:p w:rsidR="00FD7A93" w:rsidRPr="00C84D4E" w:rsidRDefault="00FD7A93" w:rsidP="0064203A">
            <w:pPr>
              <w:jc w:val="both"/>
            </w:pPr>
          </w:p>
        </w:tc>
      </w:tr>
      <w:tr w:rsidR="009C213F" w:rsidRPr="00C84D4E" w:rsidTr="007B198A">
        <w:trPr>
          <w:trHeight w:val="145"/>
        </w:trPr>
        <w:tc>
          <w:tcPr>
            <w:tcW w:w="15134" w:type="dxa"/>
            <w:gridSpan w:val="4"/>
          </w:tcPr>
          <w:p w:rsidR="009C213F" w:rsidRPr="00C84D4E" w:rsidRDefault="009C213F" w:rsidP="007B198A">
            <w:pPr>
              <w:jc w:val="center"/>
            </w:pPr>
            <w:r w:rsidRPr="00C84D4E">
              <w:rPr>
                <w:b/>
              </w:rPr>
              <w:t xml:space="preserve">Меры по </w:t>
            </w:r>
            <w:proofErr w:type="spellStart"/>
            <w:r w:rsidRPr="00C84D4E">
              <w:rPr>
                <w:b/>
              </w:rPr>
              <w:t>импортозамещению</w:t>
            </w:r>
            <w:proofErr w:type="spellEnd"/>
            <w:r w:rsidRPr="00C84D4E">
              <w:rPr>
                <w:b/>
              </w:rPr>
              <w:t xml:space="preserve"> и поддержке местных товаропроизводителей</w:t>
            </w:r>
          </w:p>
        </w:tc>
      </w:tr>
      <w:tr w:rsidR="009C213F" w:rsidRPr="00C84D4E" w:rsidTr="00623AA2">
        <w:trPr>
          <w:trHeight w:val="4005"/>
        </w:trPr>
        <w:tc>
          <w:tcPr>
            <w:tcW w:w="558" w:type="dxa"/>
            <w:vAlign w:val="center"/>
          </w:tcPr>
          <w:p w:rsidR="009C213F" w:rsidRPr="00C84D4E" w:rsidRDefault="009C213F" w:rsidP="007B198A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t>15.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2266D7">
            <w:pPr>
              <w:jc w:val="both"/>
            </w:pPr>
            <w:r w:rsidRPr="00C84D4E">
              <w:t>Организация и проведение ярмарок с предоставлением торговых мест местным товаропроизводителям</w:t>
            </w:r>
          </w:p>
        </w:tc>
        <w:tc>
          <w:tcPr>
            <w:tcW w:w="4694" w:type="dxa"/>
            <w:vAlign w:val="center"/>
          </w:tcPr>
          <w:p w:rsidR="00960B98" w:rsidRPr="00047E33" w:rsidRDefault="00FE6D95" w:rsidP="00BD7390">
            <w:pPr>
              <w:pStyle w:val="af"/>
              <w:jc w:val="both"/>
              <w:rPr>
                <w:sz w:val="19"/>
                <w:szCs w:val="19"/>
              </w:rPr>
            </w:pPr>
            <w:r w:rsidRPr="00047E33">
              <w:rPr>
                <w:b w:val="0"/>
                <w:sz w:val="19"/>
                <w:szCs w:val="19"/>
              </w:rPr>
              <w:t>Распоряжения администрации ЗАТО г</w:t>
            </w:r>
            <w:proofErr w:type="gramStart"/>
            <w:r w:rsidRPr="00047E33">
              <w:rPr>
                <w:b w:val="0"/>
                <w:sz w:val="19"/>
                <w:szCs w:val="19"/>
              </w:rPr>
              <w:t>.С</w:t>
            </w:r>
            <w:proofErr w:type="gramEnd"/>
            <w:r w:rsidRPr="00047E33">
              <w:rPr>
                <w:b w:val="0"/>
                <w:sz w:val="19"/>
                <w:szCs w:val="19"/>
              </w:rPr>
              <w:t xml:space="preserve">евероморск от 06.02.2017 № 117-р «О проведении мероприятий в рамках церемонии «Эстафета спортивного огня </w:t>
            </w:r>
            <w:r w:rsidRPr="00047E33">
              <w:rPr>
                <w:b w:val="0"/>
                <w:sz w:val="19"/>
                <w:szCs w:val="19"/>
                <w:lang w:val="en-US"/>
              </w:rPr>
              <w:t>III</w:t>
            </w:r>
            <w:r w:rsidRPr="00047E33">
              <w:rPr>
                <w:b w:val="0"/>
                <w:sz w:val="19"/>
                <w:szCs w:val="19"/>
              </w:rPr>
              <w:t> зимних военных игр 2017 года в г.Сочи», от 08.02.2017 № 123-р «О проведении городского народного гуляния «Широкая масленица»</w:t>
            </w:r>
            <w:r w:rsidR="004B3892" w:rsidRPr="00047E33">
              <w:rPr>
                <w:b w:val="0"/>
                <w:sz w:val="19"/>
                <w:szCs w:val="19"/>
              </w:rPr>
              <w:t>, от 03.04.2017 № 293-р «О праздновании 66-й годовщины со дня основания г.Североморска», от 09.05.2017 № 376-р «О праздновании 72-й годовщины Победы в Великой Отечественной войне 1941-1945 г.г.», от 05.06.2017 № 514-р «Об организации городского народного гуляния, посвященного Дню России», от 12.07.2017 № 625-р «Об организации праздничных мероприятий, посвященных Дню Военно-Морского Флота России», от 28.08.2017 № 734-р «О проведении праздника «День улицы Комсо</w:t>
            </w:r>
            <w:r w:rsidR="00385A97" w:rsidRPr="00047E33">
              <w:rPr>
                <w:b w:val="0"/>
                <w:sz w:val="19"/>
                <w:szCs w:val="19"/>
              </w:rPr>
              <w:t>м</w:t>
            </w:r>
            <w:r w:rsidR="004B3892" w:rsidRPr="00047E33">
              <w:rPr>
                <w:b w:val="0"/>
                <w:sz w:val="19"/>
                <w:szCs w:val="19"/>
              </w:rPr>
              <w:t>ольской»</w:t>
            </w:r>
            <w:r w:rsidR="00BC3D3E" w:rsidRPr="00047E33">
              <w:rPr>
                <w:b w:val="0"/>
                <w:sz w:val="19"/>
                <w:szCs w:val="19"/>
              </w:rPr>
              <w:t>, от 18.10.2017 № 915-р «О торжественном открытии сквер Народный» на ул.</w:t>
            </w:r>
            <w:r w:rsidR="00BD7390" w:rsidRPr="00047E33">
              <w:rPr>
                <w:b w:val="0"/>
                <w:sz w:val="19"/>
                <w:szCs w:val="19"/>
              </w:rPr>
              <w:t> </w:t>
            </w:r>
            <w:r w:rsidR="00BC3D3E" w:rsidRPr="00047E33">
              <w:rPr>
                <w:b w:val="0"/>
                <w:sz w:val="19"/>
                <w:szCs w:val="19"/>
              </w:rPr>
              <w:t>Гвардейская г</w:t>
            </w:r>
            <w:proofErr w:type="gramStart"/>
            <w:r w:rsidR="00BC3D3E" w:rsidRPr="00047E33">
              <w:rPr>
                <w:b w:val="0"/>
                <w:sz w:val="19"/>
                <w:szCs w:val="19"/>
              </w:rPr>
              <w:t>.С</w:t>
            </w:r>
            <w:proofErr w:type="gramEnd"/>
            <w:r w:rsidR="00BC3D3E" w:rsidRPr="00047E33">
              <w:rPr>
                <w:b w:val="0"/>
                <w:sz w:val="19"/>
                <w:szCs w:val="19"/>
              </w:rPr>
              <w:t>евероморск», от 24.11.2017 №</w:t>
            </w:r>
            <w:r w:rsidR="00BD7390" w:rsidRPr="00047E33">
              <w:rPr>
                <w:b w:val="0"/>
                <w:sz w:val="19"/>
                <w:szCs w:val="19"/>
              </w:rPr>
              <w:t> </w:t>
            </w:r>
            <w:r w:rsidR="00BC3D3E" w:rsidRPr="00047E33">
              <w:rPr>
                <w:b w:val="0"/>
                <w:sz w:val="19"/>
                <w:szCs w:val="19"/>
              </w:rPr>
              <w:t>1071-р «О</w:t>
            </w:r>
            <w:r w:rsidR="00BD7390" w:rsidRPr="00047E33">
              <w:rPr>
                <w:b w:val="0"/>
                <w:sz w:val="19"/>
                <w:szCs w:val="19"/>
              </w:rPr>
              <w:t> </w:t>
            </w:r>
            <w:r w:rsidR="00BC3D3E" w:rsidRPr="00047E33">
              <w:rPr>
                <w:b w:val="0"/>
                <w:sz w:val="19"/>
                <w:szCs w:val="19"/>
              </w:rPr>
              <w:t>проведении праздничных мероприятий по включению иллюминации на новогодних елках ЗАТО г</w:t>
            </w:r>
            <w:proofErr w:type="gramStart"/>
            <w:r w:rsidR="00BC3D3E" w:rsidRPr="00047E33">
              <w:rPr>
                <w:b w:val="0"/>
                <w:sz w:val="19"/>
                <w:szCs w:val="19"/>
              </w:rPr>
              <w:t>.С</w:t>
            </w:r>
            <w:proofErr w:type="gramEnd"/>
            <w:r w:rsidR="00BC3D3E" w:rsidRPr="00047E33">
              <w:rPr>
                <w:b w:val="0"/>
                <w:sz w:val="19"/>
                <w:szCs w:val="19"/>
              </w:rPr>
              <w:t>евероморск».</w:t>
            </w:r>
          </w:p>
        </w:tc>
        <w:tc>
          <w:tcPr>
            <w:tcW w:w="6393" w:type="dxa"/>
            <w:vAlign w:val="center"/>
          </w:tcPr>
          <w:p w:rsidR="00BD7390" w:rsidRPr="00C84D4E" w:rsidRDefault="00BC1044" w:rsidP="00BD73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4D4E">
              <w:t xml:space="preserve">За истекший период организовано </w:t>
            </w:r>
            <w:r w:rsidR="00BD7390" w:rsidRPr="00C84D4E">
              <w:t>9</w:t>
            </w:r>
            <w:r w:rsidRPr="00C84D4E">
              <w:rPr>
                <w:lang w:bidi="ru-RU"/>
              </w:rPr>
              <w:t> </w:t>
            </w:r>
            <w:r w:rsidRPr="00C84D4E">
              <w:t xml:space="preserve">ярмарочных мероприятий, приобщённые к церемонии «Эстафета спортивного огня </w:t>
            </w:r>
            <w:r w:rsidRPr="00C84D4E">
              <w:rPr>
                <w:lang w:val="en-US"/>
              </w:rPr>
              <w:t>III</w:t>
            </w:r>
            <w:r w:rsidRPr="00C84D4E">
              <w:t xml:space="preserve"> зимних Всероссийских игр 2017 г. в г. Сочи», масленице, Дню города Североморска, 72-ой годовщине Победы в Великой Отечественной войне 1941-1945</w:t>
            </w:r>
            <w:r w:rsidRPr="00C84D4E">
              <w:rPr>
                <w:lang w:bidi="ru-RU"/>
              </w:rPr>
              <w:t> </w:t>
            </w:r>
            <w:r w:rsidR="004B3892" w:rsidRPr="00C84D4E">
              <w:t>гг., Дню России, Д</w:t>
            </w:r>
            <w:r w:rsidR="00BD7390" w:rsidRPr="00C84D4E">
              <w:t>ню ВМФ, Дню улицы Комсомольской, торжественного открытия сквера «Народный» на ул</w:t>
            </w:r>
            <w:proofErr w:type="gramStart"/>
            <w:r w:rsidR="00BD7390" w:rsidRPr="00C84D4E">
              <w:t>.Г</w:t>
            </w:r>
            <w:proofErr w:type="gramEnd"/>
            <w:r w:rsidR="00BD7390" w:rsidRPr="00C84D4E">
              <w:t>вардейская г.Североморск</w:t>
            </w:r>
            <w:r w:rsidR="00BD7390" w:rsidRPr="00C84D4E">
              <w:rPr>
                <w:b/>
                <w:i/>
              </w:rPr>
              <w:t xml:space="preserve">, </w:t>
            </w:r>
            <w:r w:rsidR="00BD7390" w:rsidRPr="00C84D4E">
              <w:t>включения иллюминации на новогодних ёлках ЗАТО г.Североморск (в т.ч. были проведены ярмарочные мероприятия в нп</w:t>
            </w:r>
            <w:proofErr w:type="gramStart"/>
            <w:r w:rsidR="00BD7390" w:rsidRPr="00C84D4E">
              <w:t>.С</w:t>
            </w:r>
            <w:proofErr w:type="gramEnd"/>
            <w:r w:rsidR="00BD7390" w:rsidRPr="00C84D4E">
              <w:t>евероморск-3, нп.Щукозеро).</w:t>
            </w:r>
          </w:p>
          <w:p w:rsidR="00BC1044" w:rsidRPr="00C84D4E" w:rsidRDefault="00BC1044" w:rsidP="00BC1044">
            <w:pPr>
              <w:jc w:val="both"/>
            </w:pPr>
          </w:p>
          <w:p w:rsidR="00E1414A" w:rsidRPr="00C84D4E" w:rsidRDefault="00DA440B" w:rsidP="00BD7390">
            <w:pPr>
              <w:jc w:val="both"/>
            </w:pPr>
            <w:r w:rsidRPr="00C84D4E">
              <w:t xml:space="preserve">В мероприятиях приняли участие индивидуальные предприниматели, организации, представители народных промыслов. Всего на организованных ярмарках было предоставлено </w:t>
            </w:r>
            <w:r w:rsidR="004B3892" w:rsidRPr="00C84D4E">
              <w:t>2</w:t>
            </w:r>
            <w:r w:rsidR="00BD7390" w:rsidRPr="00C84D4E">
              <w:t>58</w:t>
            </w:r>
            <w:r w:rsidRPr="00C84D4E">
              <w:rPr>
                <w:lang w:bidi="ru-RU"/>
              </w:rPr>
              <w:t> </w:t>
            </w:r>
            <w:r w:rsidRPr="00C84D4E">
              <w:t>торговых мест.</w:t>
            </w:r>
          </w:p>
        </w:tc>
      </w:tr>
      <w:tr w:rsidR="009C213F" w:rsidRPr="00C84D4E" w:rsidTr="00623AA2">
        <w:trPr>
          <w:trHeight w:val="1964"/>
        </w:trPr>
        <w:tc>
          <w:tcPr>
            <w:tcW w:w="558" w:type="dxa"/>
            <w:vAlign w:val="center"/>
          </w:tcPr>
          <w:p w:rsidR="009C213F" w:rsidRPr="00C84D4E" w:rsidRDefault="009C213F" w:rsidP="0040291D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9C213F" w:rsidRPr="00C84D4E" w:rsidRDefault="009C213F" w:rsidP="003472DC">
            <w:pPr>
              <w:jc w:val="both"/>
            </w:pPr>
            <w:r w:rsidRPr="00C84D4E">
              <w:t xml:space="preserve">Реализация мер по развитию </w:t>
            </w:r>
            <w:proofErr w:type="spellStart"/>
            <w:r w:rsidRPr="00C84D4E">
              <w:t>многоформатной</w:t>
            </w:r>
            <w:proofErr w:type="spellEnd"/>
            <w:r w:rsidRPr="00C84D4E">
              <w:t xml:space="preserve"> торговли (малых и средних форматов торговли, нестационарной, ярмарочной и рыночной торговли, а также мобильной торговли) 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261B61" w:rsidRPr="00C84D4E" w:rsidRDefault="00261B61" w:rsidP="00017FE0">
            <w:pPr>
              <w:jc w:val="both"/>
            </w:pPr>
            <w:r w:rsidRPr="00C84D4E">
              <w:t>Решение Совета депутатов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 № 276 от 05.09.2017 «О внесении изменений в Решение Совета депутатов от 16.07.2013 № 435 «Об утверждении Схемы размещения нестационарных торговых объектов на территории ЗАТО г.Североморск» (с изменениями и дополнениями)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EF00C9" w:rsidRPr="00C84D4E" w:rsidRDefault="00261B61" w:rsidP="00EF00C9">
            <w:pPr>
              <w:jc w:val="both"/>
            </w:pPr>
            <w:r w:rsidRPr="00C84D4E">
              <w:t xml:space="preserve">Руководствуясь </w:t>
            </w:r>
            <w:r w:rsidR="00351F7A" w:rsidRPr="00C84D4E">
              <w:t>п</w:t>
            </w:r>
            <w:r w:rsidRPr="00C84D4E">
              <w:t>остановлением администрации ЗАТО г</w:t>
            </w:r>
            <w:proofErr w:type="gramStart"/>
            <w:r w:rsidRPr="00C84D4E">
              <w:t>.С</w:t>
            </w:r>
            <w:proofErr w:type="gramEnd"/>
            <w:r w:rsidRPr="00C84D4E">
              <w:t xml:space="preserve">евероморск «Об утверждении Порядка размещения нестационарных объектов мелкорозничной торговли на территории ЗАТО г.Североморск», по заявлениям предпринимателей вносятся изменения в Схему размещения нестационарных </w:t>
            </w:r>
            <w:r w:rsidR="00EF00C9" w:rsidRPr="00C84D4E">
              <w:rPr>
                <w:spacing w:val="-4"/>
              </w:rPr>
              <w:t xml:space="preserve">торговых объектов на территории </w:t>
            </w:r>
            <w:r w:rsidRPr="00C84D4E">
              <w:t>ЗАТО г.Североморск. Общее количество нестационарных торговых объектов составляет 60 объектов.</w:t>
            </w:r>
          </w:p>
          <w:p w:rsidR="00BC3D3E" w:rsidRPr="00C84D4E" w:rsidRDefault="00BC3D3E" w:rsidP="00BC3D3E">
            <w:pPr>
              <w:jc w:val="both"/>
            </w:pPr>
            <w:r w:rsidRPr="00C84D4E">
              <w:t>На территории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евероморск, среди субъектов малого и среднего предпринимательства и иных организаций ЗАТО организован и проведен муниципальный конкурс «Новогоднее настроение в 2017 году», в котором приняли участие 30 субъектов.</w:t>
            </w:r>
          </w:p>
        </w:tc>
      </w:tr>
      <w:tr w:rsidR="009C213F" w:rsidRPr="00C84D4E" w:rsidTr="00623AA2">
        <w:trPr>
          <w:trHeight w:val="1567"/>
        </w:trPr>
        <w:tc>
          <w:tcPr>
            <w:tcW w:w="558" w:type="dxa"/>
            <w:shd w:val="clear" w:color="auto" w:fill="auto"/>
            <w:vAlign w:val="center"/>
          </w:tcPr>
          <w:p w:rsidR="009C213F" w:rsidRPr="00C84D4E" w:rsidRDefault="009C213F" w:rsidP="0040291D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t>17.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9C213F" w:rsidRPr="00C84D4E" w:rsidRDefault="009C213F" w:rsidP="002C3AE2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sz w:val="20"/>
                <w:szCs w:val="20"/>
              </w:rPr>
              <w:t>Стимулирование создания рабочих мест начинающими предпринимателями, получившими грант на создание собственного бизнеса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9C213F" w:rsidRPr="00C84D4E" w:rsidRDefault="009C213F" w:rsidP="00227D66">
            <w:pPr>
              <w:jc w:val="both"/>
            </w:pPr>
            <w:r w:rsidRPr="00C84D4E">
              <w:t>Постановление администрации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 от</w:t>
            </w:r>
            <w:r w:rsidR="00F763C2" w:rsidRPr="00C84D4E">
              <w:t> </w:t>
            </w:r>
            <w:r w:rsidRPr="00C84D4E">
              <w:t>24.09.2013 №</w:t>
            </w:r>
            <w:r w:rsidR="00F763C2" w:rsidRPr="00C84D4E">
              <w:t> </w:t>
            </w:r>
            <w:r w:rsidRPr="00C84D4E">
              <w:t>965 «</w:t>
            </w:r>
            <w:r w:rsidRPr="00C84D4E">
              <w:rPr>
                <w:iCs/>
              </w:rPr>
              <w:t>Об</w:t>
            </w:r>
            <w:r w:rsidR="009E302A" w:rsidRPr="00C84D4E">
              <w:rPr>
                <w:iCs/>
              </w:rPr>
              <w:t> </w:t>
            </w:r>
            <w:r w:rsidRPr="00C84D4E">
              <w:rPr>
                <w:iCs/>
              </w:rPr>
              <w:t xml:space="preserve">утверждении </w:t>
            </w:r>
            <w:r w:rsidRPr="00C84D4E">
              <w:t xml:space="preserve">Порядка предоставления грантов начинающим предпринимателям на создание собственного бизнеса </w:t>
            </w:r>
            <w:r w:rsidRPr="00C84D4E">
              <w:rPr>
                <w:bCs/>
              </w:rPr>
              <w:t xml:space="preserve">по результатам конкурса бизнес-планов» </w:t>
            </w:r>
            <w:r w:rsidRPr="00C84D4E">
              <w:t>(в новой ред</w:t>
            </w:r>
            <w:r w:rsidR="00227D66" w:rsidRPr="00C84D4E">
              <w:t xml:space="preserve">. </w:t>
            </w:r>
            <w:r w:rsidRPr="00C84D4E">
              <w:t>от</w:t>
            </w:r>
            <w:r w:rsidR="00F763C2" w:rsidRPr="00C84D4E">
              <w:t> </w:t>
            </w:r>
            <w:r w:rsidR="004736A0" w:rsidRPr="00C84D4E">
              <w:t>24.08.2015 № 837)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9C213F" w:rsidRPr="00C84D4E" w:rsidRDefault="009C213F" w:rsidP="00B45862">
            <w:pPr>
              <w:jc w:val="both"/>
            </w:pPr>
            <w:r w:rsidRPr="00C84D4E">
              <w:t xml:space="preserve">Начинающими предпринимателями, получившими грант на открытие </w:t>
            </w:r>
            <w:r w:rsidR="00F11222" w:rsidRPr="00C84D4E">
              <w:t>собственного бизнеса, создано 1</w:t>
            </w:r>
            <w:r w:rsidR="00B45862" w:rsidRPr="00C84D4E">
              <w:t>5</w:t>
            </w:r>
            <w:r w:rsidRPr="00C84D4E">
              <w:t> рабочих мест.</w:t>
            </w:r>
          </w:p>
        </w:tc>
      </w:tr>
      <w:tr w:rsidR="009C213F" w:rsidRPr="00C84D4E" w:rsidTr="007B198A">
        <w:trPr>
          <w:trHeight w:val="209"/>
        </w:trPr>
        <w:tc>
          <w:tcPr>
            <w:tcW w:w="15134" w:type="dxa"/>
            <w:gridSpan w:val="4"/>
          </w:tcPr>
          <w:p w:rsidR="009C213F" w:rsidRPr="00C84D4E" w:rsidRDefault="009C213F" w:rsidP="007B198A">
            <w:pPr>
              <w:jc w:val="center"/>
            </w:pPr>
            <w:r w:rsidRPr="00C84D4E">
              <w:rPr>
                <w:b/>
              </w:rPr>
              <w:t>Обеспечение социальной стабильности</w:t>
            </w:r>
          </w:p>
        </w:tc>
      </w:tr>
      <w:tr w:rsidR="009C213F" w:rsidRPr="00C84D4E" w:rsidTr="003E6165">
        <w:trPr>
          <w:trHeight w:val="558"/>
        </w:trPr>
        <w:tc>
          <w:tcPr>
            <w:tcW w:w="558" w:type="dxa"/>
            <w:vAlign w:val="center"/>
          </w:tcPr>
          <w:p w:rsidR="009C213F" w:rsidRPr="00C84D4E" w:rsidRDefault="009C213F" w:rsidP="0040291D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t>18.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227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детей, находящихся в трудной жизненной ситуации, в т</w:t>
            </w:r>
            <w:r w:rsidR="00227D66" w:rsidRPr="00C84D4E">
              <w:rPr>
                <w:rFonts w:ascii="Times New Roman" w:hAnsi="Times New Roman" w:cs="Times New Roman"/>
                <w:sz w:val="20"/>
                <w:szCs w:val="20"/>
              </w:rPr>
              <w:t>.ч.</w:t>
            </w: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 xml:space="preserve"> детей-сирот, детей, оставшихся без попечения родителей, воспитанников образовательных организаций</w:t>
            </w:r>
          </w:p>
        </w:tc>
        <w:tc>
          <w:tcPr>
            <w:tcW w:w="4694" w:type="dxa"/>
            <w:vAlign w:val="center"/>
          </w:tcPr>
          <w:p w:rsidR="009C213F" w:rsidRPr="00C84D4E" w:rsidRDefault="009C213F" w:rsidP="00D044B6">
            <w:pPr>
              <w:jc w:val="both"/>
            </w:pPr>
          </w:p>
        </w:tc>
        <w:tc>
          <w:tcPr>
            <w:tcW w:w="6393" w:type="dxa"/>
            <w:vAlign w:val="center"/>
          </w:tcPr>
          <w:p w:rsidR="009C213F" w:rsidRPr="00C84D4E" w:rsidRDefault="002A5172" w:rsidP="00BC3D3E">
            <w:pPr>
              <w:jc w:val="both"/>
            </w:pPr>
            <w:r w:rsidRPr="00C84D4E">
              <w:t>Охват детей оздоровительной кампанией 201</w:t>
            </w:r>
            <w:r w:rsidR="006F3A37" w:rsidRPr="00C84D4E">
              <w:t>7</w:t>
            </w:r>
            <w:r w:rsidR="00DB7B12" w:rsidRPr="00C84D4E">
              <w:t> </w:t>
            </w:r>
            <w:r w:rsidRPr="00C84D4E">
              <w:t xml:space="preserve">года по состоянию на </w:t>
            </w:r>
            <w:r w:rsidR="006C269B" w:rsidRPr="00C84D4E">
              <w:t>01</w:t>
            </w:r>
            <w:r w:rsidRPr="00C84D4E">
              <w:t>.</w:t>
            </w:r>
            <w:r w:rsidR="00BC3D3E" w:rsidRPr="00C84D4E">
              <w:t>0</w:t>
            </w:r>
            <w:r w:rsidR="00E0610B" w:rsidRPr="00C84D4E">
              <w:t>1</w:t>
            </w:r>
            <w:r w:rsidRPr="00C84D4E">
              <w:t>.201</w:t>
            </w:r>
            <w:r w:rsidR="00BC3D3E" w:rsidRPr="00C84D4E">
              <w:t>8</w:t>
            </w:r>
            <w:r w:rsidR="004527BA" w:rsidRPr="00C84D4E">
              <w:t> </w:t>
            </w:r>
            <w:r w:rsidRPr="00C84D4E">
              <w:t xml:space="preserve">г. составляет </w:t>
            </w:r>
            <w:r w:rsidR="00E0610B" w:rsidRPr="00C84D4E">
              <w:t>1</w:t>
            </w:r>
            <w:r w:rsidR="00BC3D3E" w:rsidRPr="00C84D4E">
              <w:t> 840</w:t>
            </w:r>
            <w:r w:rsidR="006F3A37" w:rsidRPr="00C84D4E">
              <w:t> </w:t>
            </w:r>
            <w:r w:rsidRPr="00C84D4E">
              <w:t>чел</w:t>
            </w:r>
            <w:r w:rsidR="004527BA" w:rsidRPr="00C84D4E">
              <w:t>овек</w:t>
            </w:r>
            <w:r w:rsidRPr="00C84D4E">
              <w:t>.</w:t>
            </w:r>
          </w:p>
        </w:tc>
      </w:tr>
      <w:tr w:rsidR="00047E33" w:rsidRPr="00C84D4E" w:rsidTr="003E6165">
        <w:trPr>
          <w:trHeight w:val="558"/>
        </w:trPr>
        <w:tc>
          <w:tcPr>
            <w:tcW w:w="558" w:type="dxa"/>
            <w:vAlign w:val="center"/>
          </w:tcPr>
          <w:p w:rsidR="00047E33" w:rsidRPr="00C84D4E" w:rsidRDefault="00047E33" w:rsidP="0040291D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>
              <w:rPr>
                <w:rStyle w:val="9pt"/>
                <w:rFonts w:eastAsiaTheme="minorHAnsi"/>
                <w:color w:val="auto"/>
                <w:sz w:val="20"/>
                <w:szCs w:val="20"/>
              </w:rPr>
              <w:t>19.</w:t>
            </w:r>
          </w:p>
        </w:tc>
        <w:tc>
          <w:tcPr>
            <w:tcW w:w="3489" w:type="dxa"/>
            <w:vAlign w:val="center"/>
          </w:tcPr>
          <w:p w:rsidR="00047E33" w:rsidRPr="00047E33" w:rsidRDefault="00047E33" w:rsidP="00227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3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мероприятий в сфере занятости населения, направленных на снижение напряженности на рынке труда</w:t>
            </w:r>
          </w:p>
        </w:tc>
        <w:tc>
          <w:tcPr>
            <w:tcW w:w="4694" w:type="dxa"/>
            <w:vAlign w:val="center"/>
          </w:tcPr>
          <w:p w:rsidR="00047E33" w:rsidRPr="00C84D4E" w:rsidRDefault="00047E33" w:rsidP="00D044B6">
            <w:pPr>
              <w:jc w:val="both"/>
            </w:pPr>
          </w:p>
        </w:tc>
        <w:tc>
          <w:tcPr>
            <w:tcW w:w="6393" w:type="dxa"/>
            <w:vAlign w:val="center"/>
          </w:tcPr>
          <w:p w:rsidR="00047E33" w:rsidRPr="00C84D4E" w:rsidRDefault="00047E33" w:rsidP="00047E33">
            <w:pPr>
              <w:jc w:val="both"/>
              <w:rPr>
                <w:lang w:bidi="he-IL"/>
              </w:rPr>
            </w:pPr>
            <w:r w:rsidRPr="00C84D4E">
              <w:rPr>
                <w:lang w:bidi="he-IL"/>
              </w:rPr>
              <w:t>По состоянию на 01.01.2018 г. уровень безработицы составил 0,6 % от ч</w:t>
            </w:r>
            <w:r w:rsidRPr="00C84D4E">
              <w:t xml:space="preserve">исленности </w:t>
            </w:r>
            <w:r w:rsidRPr="00C84D4E">
              <w:rPr>
                <w:lang w:bidi="he-IL"/>
              </w:rPr>
              <w:t>трудоспособного населения (ч</w:t>
            </w:r>
            <w:r w:rsidRPr="00C84D4E">
              <w:t>исленность постоянного населения в трудоспособном возрасте 40,2 тыс</w:t>
            </w:r>
            <w:proofErr w:type="gramStart"/>
            <w:r w:rsidRPr="00C84D4E">
              <w:t>.ч</w:t>
            </w:r>
            <w:proofErr w:type="gramEnd"/>
            <w:r w:rsidRPr="00C84D4E">
              <w:t>ел</w:t>
            </w:r>
            <w:r w:rsidRPr="00C84D4E">
              <w:rPr>
                <w:lang w:bidi="he-IL"/>
              </w:rPr>
              <w:t>.), коэффициент напряженности на рынке труда – 0,25.</w:t>
            </w:r>
          </w:p>
          <w:p w:rsidR="00047E33" w:rsidRPr="00C84D4E" w:rsidRDefault="00047E33" w:rsidP="00047E33">
            <w:pPr>
              <w:jc w:val="both"/>
              <w:rPr>
                <w:sz w:val="4"/>
                <w:szCs w:val="4"/>
                <w:lang w:bidi="he-IL"/>
              </w:rPr>
            </w:pPr>
          </w:p>
          <w:p w:rsidR="00047E33" w:rsidRPr="00C84D4E" w:rsidRDefault="00047E33" w:rsidP="00047E33">
            <w:pPr>
              <w:jc w:val="both"/>
              <w:rPr>
                <w:lang w:bidi="he-IL"/>
              </w:rPr>
            </w:pPr>
            <w:r w:rsidRPr="00C84D4E">
              <w:t xml:space="preserve">Рынок труда </w:t>
            </w:r>
            <w:proofErr w:type="gramStart"/>
            <w:r w:rsidRPr="00C84D4E">
              <w:t>в</w:t>
            </w:r>
            <w:proofErr w:type="gramEnd"/>
            <w:r w:rsidRPr="00C84D4E">
              <w:t xml:space="preserve"> ЗАТО город Североморск по-прежнему фиксирует несоответствие структуры предлагаемой рабочей силы потребностям рынка труда. Профессиональный состав рынка труда, как по предложению рабочей силы, так и по спросу на нее, значительных изменений не претерпевает.</w:t>
            </w:r>
          </w:p>
          <w:p w:rsidR="00047E33" w:rsidRPr="00C84D4E" w:rsidRDefault="00047E33" w:rsidP="00047E33">
            <w:pPr>
              <w:widowControl w:val="0"/>
              <w:jc w:val="both"/>
            </w:pPr>
            <w:r w:rsidRPr="00C84D4E">
              <w:t>В 2017 году в ЦЗН обратилось 1756 человек, удалось трудоустроить 885 человек (50,4 % от общего числа обратившихся). Главной причиной отказа граждан от подходящих вариантов работы является транспортная доступность (в/</w:t>
            </w:r>
            <w:proofErr w:type="gramStart"/>
            <w:r w:rsidRPr="00C84D4E">
              <w:t>ч</w:t>
            </w:r>
            <w:proofErr w:type="gramEnd"/>
            <w:r w:rsidRPr="00C84D4E">
              <w:t>, находящиеся за пределами города).</w:t>
            </w:r>
          </w:p>
          <w:p w:rsidR="00047E33" w:rsidRPr="00C84D4E" w:rsidRDefault="00047E33" w:rsidP="00047E33">
            <w:pPr>
              <w:jc w:val="both"/>
              <w:rPr>
                <w:sz w:val="4"/>
                <w:szCs w:val="4"/>
                <w:lang w:bidi="he-IL"/>
              </w:rPr>
            </w:pPr>
          </w:p>
          <w:p w:rsidR="00047E33" w:rsidRPr="00C84D4E" w:rsidRDefault="00047E33" w:rsidP="00047E33">
            <w:pPr>
              <w:jc w:val="both"/>
              <w:rPr>
                <w:lang w:bidi="he-IL"/>
              </w:rPr>
            </w:pPr>
            <w:r w:rsidRPr="00C84D4E">
              <w:rPr>
                <w:lang w:bidi="he-IL"/>
              </w:rPr>
              <w:t>С целью недопущения увеличения напряженности на рынке труда планируются мероприятия по снижению структурной безработицы, а именно: профессиональная ориентация, переобучение высвобождаемых работников профессиям, спрос на которые стабильно высок на протяжении многих лет.</w:t>
            </w:r>
          </w:p>
          <w:p w:rsidR="00047E33" w:rsidRPr="00C84D4E" w:rsidRDefault="00047E33" w:rsidP="00BC3D3E">
            <w:pPr>
              <w:jc w:val="both"/>
            </w:pPr>
          </w:p>
        </w:tc>
      </w:tr>
      <w:tr w:rsidR="009C213F" w:rsidRPr="00C84D4E" w:rsidTr="00047E33">
        <w:trPr>
          <w:trHeight w:val="1550"/>
        </w:trPr>
        <w:tc>
          <w:tcPr>
            <w:tcW w:w="558" w:type="dxa"/>
            <w:vAlign w:val="center"/>
          </w:tcPr>
          <w:p w:rsidR="009C213F" w:rsidRPr="00C84D4E" w:rsidRDefault="009C213F" w:rsidP="0040291D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9C213F" w:rsidRPr="00C84D4E" w:rsidRDefault="009C213F" w:rsidP="00D044B6">
            <w:pPr>
              <w:jc w:val="both"/>
            </w:pPr>
          </w:p>
        </w:tc>
        <w:tc>
          <w:tcPr>
            <w:tcW w:w="4694" w:type="dxa"/>
            <w:vAlign w:val="center"/>
          </w:tcPr>
          <w:p w:rsidR="009C213F" w:rsidRPr="00C84D4E" w:rsidRDefault="009C213F" w:rsidP="00D044B6">
            <w:pPr>
              <w:jc w:val="both"/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9E302A" w:rsidRPr="00C84D4E" w:rsidRDefault="009E302A" w:rsidP="00225263">
            <w:pPr>
              <w:jc w:val="both"/>
              <w:rPr>
                <w:sz w:val="4"/>
                <w:szCs w:val="4"/>
                <w:lang w:bidi="he-IL"/>
              </w:rPr>
            </w:pPr>
          </w:p>
          <w:p w:rsidR="00225263" w:rsidRPr="00C84D4E" w:rsidRDefault="00225263" w:rsidP="00225263">
            <w:pPr>
              <w:pStyle w:val="a9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C84D4E">
              <w:rPr>
                <w:rFonts w:ascii="Times New Roman" w:hAnsi="Times New Roman"/>
              </w:rPr>
              <w:t xml:space="preserve">С целью укрепления контактов </w:t>
            </w:r>
            <w:r w:rsidR="007E0FB3" w:rsidRPr="00C84D4E">
              <w:rPr>
                <w:rFonts w:ascii="Times New Roman" w:hAnsi="Times New Roman"/>
              </w:rPr>
              <w:t>ЦЗН</w:t>
            </w:r>
            <w:r w:rsidRPr="00C84D4E">
              <w:rPr>
                <w:rFonts w:ascii="Times New Roman" w:hAnsi="Times New Roman"/>
              </w:rPr>
              <w:t xml:space="preserve"> с работодателями, а также содействия в трудоустройстве граждан, ищущих работу, проводятся Ярмарки вакансий. </w:t>
            </w:r>
            <w:r w:rsidR="00562720" w:rsidRPr="00C84D4E">
              <w:rPr>
                <w:rFonts w:ascii="Times New Roman" w:hAnsi="Times New Roman"/>
              </w:rPr>
              <w:t>За</w:t>
            </w:r>
            <w:r w:rsidRPr="00C84D4E">
              <w:rPr>
                <w:rFonts w:ascii="Times New Roman" w:hAnsi="Times New Roman"/>
              </w:rPr>
              <w:t xml:space="preserve"> </w:t>
            </w:r>
            <w:r w:rsidR="007E0FB3" w:rsidRPr="00C84D4E">
              <w:rPr>
                <w:rFonts w:ascii="Times New Roman" w:hAnsi="Times New Roman"/>
              </w:rPr>
              <w:t>2017 </w:t>
            </w:r>
            <w:r w:rsidR="000820C0" w:rsidRPr="00C84D4E">
              <w:rPr>
                <w:rFonts w:ascii="Times New Roman" w:hAnsi="Times New Roman"/>
              </w:rPr>
              <w:t>год проведен</w:t>
            </w:r>
            <w:r w:rsidR="00562720" w:rsidRPr="00C84D4E">
              <w:rPr>
                <w:rFonts w:ascii="Times New Roman" w:hAnsi="Times New Roman"/>
              </w:rPr>
              <w:t>а 2</w:t>
            </w:r>
            <w:r w:rsidR="000820C0" w:rsidRPr="00C84D4E">
              <w:rPr>
                <w:rFonts w:ascii="Times New Roman" w:hAnsi="Times New Roman"/>
              </w:rPr>
              <w:t>1</w:t>
            </w:r>
            <w:r w:rsidR="00A63526" w:rsidRPr="00C84D4E">
              <w:rPr>
                <w:rFonts w:ascii="Times New Roman" w:hAnsi="Times New Roman"/>
              </w:rPr>
              <w:t> </w:t>
            </w:r>
            <w:r w:rsidRPr="00C84D4E">
              <w:rPr>
                <w:rFonts w:ascii="Times New Roman" w:hAnsi="Times New Roman"/>
              </w:rPr>
              <w:t>ярмарк</w:t>
            </w:r>
            <w:r w:rsidR="00562720" w:rsidRPr="00C84D4E">
              <w:rPr>
                <w:rFonts w:ascii="Times New Roman" w:hAnsi="Times New Roman"/>
              </w:rPr>
              <w:t>а</w:t>
            </w:r>
            <w:r w:rsidRPr="00C84D4E">
              <w:rPr>
                <w:rFonts w:ascii="Times New Roman" w:hAnsi="Times New Roman"/>
              </w:rPr>
              <w:t xml:space="preserve"> вакансий</w:t>
            </w:r>
            <w:r w:rsidR="004F5CCC" w:rsidRPr="00C84D4E">
              <w:rPr>
                <w:rFonts w:ascii="Times New Roman" w:hAnsi="Times New Roman"/>
              </w:rPr>
              <w:t xml:space="preserve">. </w:t>
            </w:r>
            <w:r w:rsidRPr="00C84D4E">
              <w:rPr>
                <w:rFonts w:ascii="Times New Roman" w:hAnsi="Times New Roman"/>
              </w:rPr>
              <w:t xml:space="preserve">Эффективность проведения таких мероприятий очевидна - сокращается время, необходимое для организации собеседования работодателей с кандидатами на замещение вакансий, сокращаются расходы безработных граждан на поиски места расположения работодателей, появляется возможность проведения быстрого конкурсного отбора работников из большого числа претендентов, что в итоге повышает заинтересованность работодателей в тесном взаимодействии с </w:t>
            </w:r>
            <w:r w:rsidR="00A63526" w:rsidRPr="00C84D4E">
              <w:rPr>
                <w:rFonts w:ascii="Times New Roman" w:hAnsi="Times New Roman"/>
              </w:rPr>
              <w:t>ЦЗН</w:t>
            </w:r>
            <w:r w:rsidRPr="00C84D4E">
              <w:rPr>
                <w:rFonts w:ascii="Times New Roman" w:hAnsi="Times New Roman"/>
              </w:rPr>
              <w:t>.</w:t>
            </w:r>
            <w:r w:rsidR="005B6D9A" w:rsidRPr="00C84D4E">
              <w:rPr>
                <w:rFonts w:ascii="Times New Roman" w:hAnsi="Times New Roman"/>
              </w:rPr>
              <w:t xml:space="preserve"> В ходе проведения этих мероприятий было выявлено </w:t>
            </w:r>
            <w:r w:rsidR="008555D8" w:rsidRPr="00C84D4E">
              <w:rPr>
                <w:rFonts w:ascii="Times New Roman" w:hAnsi="Times New Roman"/>
              </w:rPr>
              <w:t>324</w:t>
            </w:r>
            <w:r w:rsidR="005B6D9A" w:rsidRPr="00C84D4E">
              <w:rPr>
                <w:rFonts w:ascii="Times New Roman" w:hAnsi="Times New Roman"/>
              </w:rPr>
              <w:t> ваканси</w:t>
            </w:r>
            <w:r w:rsidR="004F5CCC" w:rsidRPr="00C84D4E">
              <w:rPr>
                <w:rFonts w:ascii="Times New Roman" w:hAnsi="Times New Roman"/>
              </w:rPr>
              <w:t>и</w:t>
            </w:r>
            <w:r w:rsidR="000820C0" w:rsidRPr="00C84D4E">
              <w:rPr>
                <w:rFonts w:ascii="Times New Roman" w:hAnsi="Times New Roman"/>
              </w:rPr>
              <w:t xml:space="preserve">, приняли участие </w:t>
            </w:r>
            <w:r w:rsidR="008555D8" w:rsidRPr="00C84D4E">
              <w:rPr>
                <w:rFonts w:ascii="Times New Roman" w:hAnsi="Times New Roman"/>
              </w:rPr>
              <w:t>212</w:t>
            </w:r>
            <w:r w:rsidR="005B6D9A" w:rsidRPr="00C84D4E">
              <w:rPr>
                <w:rFonts w:ascii="Times New Roman" w:hAnsi="Times New Roman"/>
              </w:rPr>
              <w:t> </w:t>
            </w:r>
            <w:r w:rsidR="008555D8" w:rsidRPr="00C84D4E">
              <w:rPr>
                <w:rFonts w:ascii="Times New Roman" w:hAnsi="Times New Roman"/>
              </w:rPr>
              <w:t>человек</w:t>
            </w:r>
            <w:r w:rsidR="005B6D9A" w:rsidRPr="00C84D4E">
              <w:rPr>
                <w:rFonts w:ascii="Times New Roman" w:hAnsi="Times New Roman"/>
              </w:rPr>
              <w:t>, ищущих работу.</w:t>
            </w:r>
          </w:p>
          <w:p w:rsidR="00EC75A9" w:rsidRPr="00C84D4E" w:rsidRDefault="00EC75A9" w:rsidP="00EC75A9">
            <w:pPr>
              <w:jc w:val="both"/>
              <w:rPr>
                <w:sz w:val="4"/>
                <w:szCs w:val="4"/>
              </w:rPr>
            </w:pPr>
          </w:p>
          <w:p w:rsidR="004F5CCC" w:rsidRPr="00C84D4E" w:rsidRDefault="000820C0" w:rsidP="006F6F65">
            <w:pPr>
              <w:jc w:val="both"/>
            </w:pPr>
            <w:r w:rsidRPr="00C84D4E">
              <w:t xml:space="preserve">За 2017 год гражданам оказано </w:t>
            </w:r>
            <w:r w:rsidR="008555D8" w:rsidRPr="00C84D4E">
              <w:t>3</w:t>
            </w:r>
            <w:r w:rsidR="00047E33">
              <w:t> </w:t>
            </w:r>
            <w:r w:rsidR="008555D8" w:rsidRPr="00C84D4E">
              <w:t>789</w:t>
            </w:r>
            <w:r w:rsidR="004F5CCC" w:rsidRPr="00C84D4E">
              <w:t> услуг</w:t>
            </w:r>
            <w:r w:rsidR="008555D8" w:rsidRPr="00C84D4E">
              <w:t xml:space="preserve"> по информированию населения о положении на рынке труда.</w:t>
            </w:r>
          </w:p>
          <w:p w:rsidR="001B0215" w:rsidRPr="00C84D4E" w:rsidRDefault="001B0215" w:rsidP="001B0215">
            <w:pPr>
              <w:jc w:val="both"/>
              <w:rPr>
                <w:sz w:val="4"/>
                <w:szCs w:val="4"/>
              </w:rPr>
            </w:pPr>
          </w:p>
          <w:p w:rsidR="001B0215" w:rsidRPr="00C84D4E" w:rsidRDefault="001B0215" w:rsidP="001B0215">
            <w:pPr>
              <w:jc w:val="both"/>
            </w:pPr>
            <w:r w:rsidRPr="00C84D4E">
              <w:t>За отчетный период на обще</w:t>
            </w:r>
            <w:r w:rsidR="00245942" w:rsidRPr="00C84D4E">
              <w:t xml:space="preserve">ственные работы трудоустроены </w:t>
            </w:r>
            <w:r w:rsidR="00300F24" w:rsidRPr="00C84D4E">
              <w:t>84</w:t>
            </w:r>
            <w:r w:rsidRPr="00C84D4E">
              <w:t> человек</w:t>
            </w:r>
            <w:r w:rsidR="00300F24" w:rsidRPr="00C84D4E">
              <w:t>а</w:t>
            </w:r>
            <w:r w:rsidRPr="00C84D4E">
              <w:t>. Привлекая граждан к общественным работам, специалисты ЦЗН стараются заинтересовать безработных в поэтапном поиске работы, а работодателей - в квалифицированном подборе кадров.</w:t>
            </w:r>
          </w:p>
          <w:p w:rsidR="001B0215" w:rsidRPr="00C84D4E" w:rsidRDefault="001B0215" w:rsidP="001B0215">
            <w:pPr>
              <w:jc w:val="both"/>
              <w:rPr>
                <w:sz w:val="4"/>
                <w:szCs w:val="4"/>
              </w:rPr>
            </w:pPr>
          </w:p>
          <w:p w:rsidR="00300F24" w:rsidRPr="00C84D4E" w:rsidRDefault="001B0215" w:rsidP="00677D47">
            <w:pPr>
              <w:jc w:val="both"/>
            </w:pPr>
            <w:r w:rsidRPr="00C84D4E">
              <w:t>В ходе организации временного трудоустройства учащихся в летний период 2017 года проводится предварительный опрос ОМСУ, а также предприятий и учреждений, расположенных на территории в целях определения потребности в труде несовершеннолетних граждан.</w:t>
            </w:r>
            <w:r w:rsidR="00300F24" w:rsidRPr="00C84D4E">
              <w:t xml:space="preserve"> В летний период было создано 350 рабочих мест в муниципальных организациях и 10</w:t>
            </w:r>
            <w:r w:rsidR="00C43CBA" w:rsidRPr="00C84D4E">
              <w:t> </w:t>
            </w:r>
            <w:r w:rsidR="00300F24" w:rsidRPr="00C84D4E">
              <w:t xml:space="preserve">рабочих мест в частных компаниях. Всего </w:t>
            </w:r>
            <w:r w:rsidR="00733048" w:rsidRPr="00C84D4E">
              <w:t>в </w:t>
            </w:r>
            <w:r w:rsidR="00300F24" w:rsidRPr="00C84D4E">
              <w:t>2017</w:t>
            </w:r>
            <w:r w:rsidR="00C43CBA" w:rsidRPr="00C84D4E">
              <w:t> </w:t>
            </w:r>
            <w:r w:rsidR="00300F24" w:rsidRPr="00C84D4E">
              <w:t>год</w:t>
            </w:r>
            <w:r w:rsidR="00733048" w:rsidRPr="00C84D4E">
              <w:t>у</w:t>
            </w:r>
            <w:r w:rsidR="00300F24" w:rsidRPr="00C84D4E">
              <w:t xml:space="preserve"> ЦЗН трудоустроил на временную работу </w:t>
            </w:r>
            <w:r w:rsidR="00733048" w:rsidRPr="00C84D4E">
              <w:t>492</w:t>
            </w:r>
            <w:r w:rsidR="00300F24" w:rsidRPr="00C84D4E">
              <w:t> подростка.</w:t>
            </w:r>
          </w:p>
          <w:p w:rsidR="001B0215" w:rsidRPr="00C84D4E" w:rsidRDefault="001B0215" w:rsidP="00677D47">
            <w:pPr>
              <w:jc w:val="both"/>
              <w:rPr>
                <w:sz w:val="4"/>
                <w:szCs w:val="4"/>
              </w:rPr>
            </w:pPr>
          </w:p>
          <w:p w:rsidR="00677D47" w:rsidRPr="00C84D4E" w:rsidRDefault="00576FCA" w:rsidP="00677D47">
            <w:pPr>
              <w:jc w:val="both"/>
            </w:pPr>
            <w:r w:rsidRPr="00C84D4E">
              <w:rPr>
                <w:lang w:bidi="he-IL"/>
              </w:rPr>
              <w:t>Для безработных граждан проводятся консультации по</w:t>
            </w:r>
            <w:r w:rsidR="00245942" w:rsidRPr="00C84D4E">
              <w:rPr>
                <w:lang w:bidi="he-IL"/>
              </w:rPr>
              <w:t xml:space="preserve"> открытию собственного бизнеса. </w:t>
            </w:r>
            <w:r w:rsidR="006F6F65" w:rsidRPr="00C84D4E">
              <w:rPr>
                <w:lang w:bidi="he-IL"/>
              </w:rPr>
              <w:t>За</w:t>
            </w:r>
            <w:r w:rsidR="00D35021" w:rsidRPr="00C84D4E">
              <w:t xml:space="preserve"> </w:t>
            </w:r>
            <w:r w:rsidR="004F5CCC" w:rsidRPr="00C84D4E">
              <w:t>2017</w:t>
            </w:r>
            <w:r w:rsidR="00677D47" w:rsidRPr="00C84D4E">
              <w:t> г</w:t>
            </w:r>
            <w:r w:rsidR="00D35021" w:rsidRPr="00C84D4E">
              <w:t>.</w:t>
            </w:r>
            <w:r w:rsidR="002E3993" w:rsidRPr="00C84D4E">
              <w:t xml:space="preserve"> </w:t>
            </w:r>
            <w:r w:rsidR="006F6F65" w:rsidRPr="00C84D4E">
              <w:t>22</w:t>
            </w:r>
            <w:r w:rsidR="004F5CCC" w:rsidRPr="00C84D4E">
              <w:t> </w:t>
            </w:r>
            <w:r w:rsidR="00677D47" w:rsidRPr="00C84D4E">
              <w:t>человек</w:t>
            </w:r>
            <w:r w:rsidR="006F6F65" w:rsidRPr="00C84D4E">
              <w:t>а</w:t>
            </w:r>
            <w:r w:rsidR="00677D47" w:rsidRPr="00C84D4E">
              <w:t xml:space="preserve"> воспользовались государственными услугами ЦЗН по содействию са</w:t>
            </w:r>
            <w:r w:rsidR="0001560E" w:rsidRPr="00C84D4E">
              <w:t>мозанятости безработных граждан</w:t>
            </w:r>
            <w:r w:rsidR="00D35021" w:rsidRPr="00C84D4E">
              <w:t xml:space="preserve"> -</w:t>
            </w:r>
            <w:r w:rsidR="0001560E" w:rsidRPr="00C84D4E">
              <w:t xml:space="preserve"> зарегистрировались в качестве ИП.</w:t>
            </w:r>
          </w:p>
          <w:p w:rsidR="00EC75A9" w:rsidRPr="00C84D4E" w:rsidRDefault="00EC75A9" w:rsidP="00EC75A9">
            <w:pPr>
              <w:jc w:val="both"/>
              <w:rPr>
                <w:sz w:val="4"/>
                <w:szCs w:val="4"/>
                <w:lang w:bidi="he-IL"/>
              </w:rPr>
            </w:pPr>
          </w:p>
          <w:p w:rsidR="00460CCF" w:rsidRPr="00C84D4E" w:rsidRDefault="00733048" w:rsidP="00135233">
            <w:pPr>
              <w:jc w:val="both"/>
            </w:pPr>
            <w:r w:rsidRPr="00C84D4E">
              <w:t xml:space="preserve">В </w:t>
            </w:r>
            <w:r w:rsidR="001B0215" w:rsidRPr="00C84D4E">
              <w:t>2017 год</w:t>
            </w:r>
            <w:r w:rsidRPr="00C84D4E">
              <w:t>у</w:t>
            </w:r>
            <w:r w:rsidR="001B0215" w:rsidRPr="00C84D4E">
              <w:t xml:space="preserve"> </w:t>
            </w:r>
            <w:r w:rsidR="00677D47" w:rsidRPr="00C84D4E">
              <w:t>заключен</w:t>
            </w:r>
            <w:r w:rsidR="00300F24" w:rsidRPr="00C84D4E">
              <w:t>о</w:t>
            </w:r>
            <w:r w:rsidR="00677D47" w:rsidRPr="00C84D4E">
              <w:t xml:space="preserve"> </w:t>
            </w:r>
            <w:r w:rsidRPr="00C84D4E">
              <w:t>7</w:t>
            </w:r>
            <w:r w:rsidR="00135233" w:rsidRPr="00C84D4E">
              <w:t> договор</w:t>
            </w:r>
            <w:r w:rsidR="00300F24" w:rsidRPr="00C84D4E">
              <w:t>ов</w:t>
            </w:r>
            <w:r w:rsidR="00135233" w:rsidRPr="00C84D4E">
              <w:t xml:space="preserve"> с работодател</w:t>
            </w:r>
            <w:r w:rsidR="001B0215" w:rsidRPr="00C84D4E">
              <w:t>е</w:t>
            </w:r>
            <w:r w:rsidR="00135233" w:rsidRPr="00C84D4E">
              <w:t xml:space="preserve">м на создание </w:t>
            </w:r>
            <w:r w:rsidRPr="00C84D4E">
              <w:t>8 </w:t>
            </w:r>
            <w:r w:rsidR="00135233" w:rsidRPr="00C84D4E">
              <w:t>рабочих мест для трудоустройства безработных граждан, испытывающих трудности в поиске работы</w:t>
            </w:r>
            <w:r w:rsidR="00460CCF" w:rsidRPr="00C84D4E">
              <w:t xml:space="preserve"> (</w:t>
            </w:r>
            <w:r w:rsidRPr="00C84D4E">
              <w:t>11 </w:t>
            </w:r>
            <w:r w:rsidR="00460CCF" w:rsidRPr="00C84D4E">
              <w:t>человек трудоустроен</w:t>
            </w:r>
            <w:r w:rsidR="001B0215" w:rsidRPr="00C84D4E">
              <w:t>о</w:t>
            </w:r>
            <w:r w:rsidR="00460CCF" w:rsidRPr="00C84D4E">
              <w:t>)</w:t>
            </w:r>
            <w:r w:rsidR="00135233" w:rsidRPr="00C84D4E">
              <w:t>.</w:t>
            </w:r>
          </w:p>
          <w:p w:rsidR="00460CCF" w:rsidRPr="00C84D4E" w:rsidRDefault="00460CCF" w:rsidP="00460CCF">
            <w:pPr>
              <w:jc w:val="both"/>
              <w:rPr>
                <w:sz w:val="4"/>
                <w:szCs w:val="4"/>
              </w:rPr>
            </w:pPr>
          </w:p>
          <w:p w:rsidR="00460CCF" w:rsidRPr="00C84D4E" w:rsidRDefault="006F6F65" w:rsidP="00576FCA">
            <w:pPr>
              <w:jc w:val="both"/>
            </w:pPr>
            <w:r w:rsidRPr="00C84D4E">
              <w:t>За</w:t>
            </w:r>
            <w:r w:rsidR="00576FCA" w:rsidRPr="00C84D4E">
              <w:t xml:space="preserve"> 2017 год </w:t>
            </w:r>
            <w:r w:rsidR="00460CCF" w:rsidRPr="00C84D4E">
              <w:t xml:space="preserve">трудоустроено </w:t>
            </w:r>
            <w:r w:rsidRPr="00C84D4E">
              <w:t>71</w:t>
            </w:r>
            <w:r w:rsidR="00460CCF" w:rsidRPr="00C84D4E">
              <w:t> инвалид</w:t>
            </w:r>
            <w:r w:rsidR="008E7058" w:rsidRPr="00C84D4E">
              <w:t xml:space="preserve">, </w:t>
            </w:r>
            <w:r w:rsidR="00300F24" w:rsidRPr="00C84D4E">
              <w:t>3</w:t>
            </w:r>
            <w:r w:rsidRPr="00C84D4E">
              <w:t>9</w:t>
            </w:r>
            <w:r w:rsidR="00460CCF" w:rsidRPr="00C84D4E">
              <w:t> инвалид</w:t>
            </w:r>
            <w:r w:rsidR="00576FCA" w:rsidRPr="00C84D4E">
              <w:t>ов</w:t>
            </w:r>
            <w:r w:rsidR="00460CCF" w:rsidRPr="00C84D4E">
              <w:t xml:space="preserve"> получили </w:t>
            </w:r>
            <w:proofErr w:type="spellStart"/>
            <w:r w:rsidR="00460CCF" w:rsidRPr="00C84D4E">
              <w:t>профориентационные</w:t>
            </w:r>
            <w:proofErr w:type="spellEnd"/>
            <w:r w:rsidR="00460CCF" w:rsidRPr="00C84D4E">
              <w:t xml:space="preserve"> услуги, </w:t>
            </w:r>
            <w:r w:rsidR="00300F24" w:rsidRPr="00C84D4E">
              <w:t xml:space="preserve">5 человек </w:t>
            </w:r>
            <w:r w:rsidR="00460CCF" w:rsidRPr="00C84D4E">
              <w:t>направлен</w:t>
            </w:r>
            <w:r w:rsidR="00300F24" w:rsidRPr="00C84D4E">
              <w:t>ы</w:t>
            </w:r>
            <w:r w:rsidR="00460CCF" w:rsidRPr="00C84D4E">
              <w:t xml:space="preserve"> на профессиональн</w:t>
            </w:r>
            <w:r w:rsidR="00576FCA" w:rsidRPr="00C84D4E">
              <w:t>о</w:t>
            </w:r>
            <w:r w:rsidR="00460CCF" w:rsidRPr="00C84D4E">
              <w:t>е обучени</w:t>
            </w:r>
            <w:r w:rsidR="00576FCA" w:rsidRPr="00C84D4E">
              <w:t>е</w:t>
            </w:r>
            <w:r w:rsidR="00460CCF" w:rsidRPr="00C84D4E">
              <w:t xml:space="preserve"> в целях получения новой профессии.</w:t>
            </w:r>
          </w:p>
          <w:p w:rsidR="00576FCA" w:rsidRPr="00C84D4E" w:rsidRDefault="00576FCA" w:rsidP="00576FCA">
            <w:pPr>
              <w:jc w:val="both"/>
              <w:rPr>
                <w:sz w:val="4"/>
                <w:szCs w:val="4"/>
              </w:rPr>
            </w:pPr>
          </w:p>
          <w:p w:rsidR="00576FCA" w:rsidRPr="00C84D4E" w:rsidRDefault="00576FCA" w:rsidP="006F6F65">
            <w:pPr>
              <w:jc w:val="both"/>
            </w:pPr>
            <w:r w:rsidRPr="00C84D4E">
              <w:t xml:space="preserve">Организуются и проводятся специальные мероприятия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учётом складывающейся ситуации на рынке труда). Услуги по </w:t>
            </w:r>
            <w:r w:rsidRPr="00C84D4E">
              <w:lastRenderedPageBreak/>
              <w:t>профилированию оказываются всем безработным гражданам.</w:t>
            </w:r>
          </w:p>
          <w:p w:rsidR="006F6F65" w:rsidRPr="00C84D4E" w:rsidRDefault="006F6F65" w:rsidP="006F6F65">
            <w:pPr>
              <w:jc w:val="both"/>
              <w:rPr>
                <w:sz w:val="4"/>
                <w:szCs w:val="4"/>
              </w:rPr>
            </w:pPr>
          </w:p>
          <w:p w:rsidR="006F6F65" w:rsidRPr="00C84D4E" w:rsidRDefault="006F6F65" w:rsidP="006F6F65">
            <w:pPr>
              <w:jc w:val="both"/>
            </w:pPr>
            <w:proofErr w:type="gramStart"/>
            <w:r w:rsidRPr="00C84D4E">
              <w:t>Граждан, уволенных с военной службы</w:t>
            </w:r>
            <w:r w:rsidRPr="00C84D4E">
              <w:rPr>
                <w:b/>
              </w:rPr>
              <w:t xml:space="preserve"> </w:t>
            </w:r>
            <w:r w:rsidRPr="00C84D4E">
              <w:t>на конец отчетного периода зарегистрировано</w:t>
            </w:r>
            <w:proofErr w:type="gramEnd"/>
            <w:r w:rsidRPr="00C84D4E">
              <w:t xml:space="preserve"> в целях поиска работы 2 человека,</w:t>
            </w:r>
            <w:r w:rsidRPr="00C84D4E">
              <w:rPr>
                <w:b/>
              </w:rPr>
              <w:t xml:space="preserve"> </w:t>
            </w:r>
            <w:r w:rsidRPr="00C84D4E">
              <w:t>членов их семей</w:t>
            </w:r>
            <w:r w:rsidRPr="00C84D4E">
              <w:rPr>
                <w:b/>
              </w:rPr>
              <w:t xml:space="preserve"> </w:t>
            </w:r>
            <w:r w:rsidRPr="00C84D4E">
              <w:t>среди безработных на конец отчетного периода нет. Всего за 2017 год в центр за</w:t>
            </w:r>
            <w:r w:rsidR="00047E33">
              <w:t>нятости населения обратилось 19 </w:t>
            </w:r>
            <w:r w:rsidRPr="00C84D4E">
              <w:t>граждан из вышеуказанной категории, 5 – были трудоустроены.</w:t>
            </w:r>
          </w:p>
        </w:tc>
      </w:tr>
      <w:tr w:rsidR="009C213F" w:rsidRPr="00C84D4E" w:rsidTr="00D55009">
        <w:trPr>
          <w:trHeight w:val="875"/>
        </w:trPr>
        <w:tc>
          <w:tcPr>
            <w:tcW w:w="558" w:type="dxa"/>
            <w:vAlign w:val="center"/>
          </w:tcPr>
          <w:p w:rsidR="009C213F" w:rsidRPr="00C84D4E" w:rsidRDefault="009C213F" w:rsidP="0040291D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>Продолжение реализации муниципальных социальных программ «Дешевый хлеб», «Дешевое молоко»</w:t>
            </w:r>
          </w:p>
        </w:tc>
        <w:tc>
          <w:tcPr>
            <w:tcW w:w="4694" w:type="dxa"/>
            <w:vAlign w:val="center"/>
          </w:tcPr>
          <w:p w:rsidR="009C213F" w:rsidRPr="00C84D4E" w:rsidRDefault="009E0036" w:rsidP="00D55009">
            <w:pPr>
              <w:jc w:val="both"/>
            </w:pPr>
            <w:r w:rsidRPr="00C84D4E">
              <w:t>Постановление администрации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 от 06.04.2017 № 534 «О внесении изме</w:t>
            </w:r>
            <w:r w:rsidR="0077511E" w:rsidRPr="00C84D4E">
              <w:t>не</w:t>
            </w:r>
            <w:r w:rsidRPr="00C84D4E">
              <w:t>ний в п</w:t>
            </w:r>
            <w:r w:rsidR="009C213F" w:rsidRPr="00C84D4E">
              <w:t xml:space="preserve">остановление администрации ЗАТО г.Североморск от 27.07.2014 № 659 «Об обеспечении населения ЗАТО г.Североморск хлебобулочными изделиями по </w:t>
            </w:r>
            <w:r w:rsidRPr="00C84D4E">
              <w:t>П</w:t>
            </w:r>
            <w:r w:rsidR="009C213F" w:rsidRPr="00C84D4E">
              <w:t xml:space="preserve">рограмме </w:t>
            </w:r>
            <w:r w:rsidRPr="00C84D4E">
              <w:t>«</w:t>
            </w:r>
            <w:r w:rsidR="009C213F" w:rsidRPr="00C84D4E">
              <w:t>Дешевый хлеб</w:t>
            </w:r>
            <w:r w:rsidRPr="00C84D4E">
              <w:t>»</w:t>
            </w:r>
            <w:r w:rsidR="009C213F" w:rsidRPr="00C84D4E">
              <w:t xml:space="preserve"> на 2014-2017 годы»</w:t>
            </w:r>
          </w:p>
          <w:p w:rsidR="009C213F" w:rsidRPr="00C84D4E" w:rsidRDefault="009C213F" w:rsidP="00D55009">
            <w:pPr>
              <w:jc w:val="both"/>
            </w:pPr>
            <w:r w:rsidRPr="00C84D4E">
              <w:t>Постановление администрации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 от 25.06.2014 № 654 «Об обеспечении населения ЗАТО г.Североморск молочной продукцией по программе Дешевое молоко на 2014-2017 годы»</w:t>
            </w:r>
          </w:p>
        </w:tc>
        <w:tc>
          <w:tcPr>
            <w:tcW w:w="6393" w:type="dxa"/>
            <w:vAlign w:val="center"/>
          </w:tcPr>
          <w:p w:rsidR="00E1346B" w:rsidRPr="00C84D4E" w:rsidRDefault="00E1346B" w:rsidP="00D55009">
            <w:pPr>
              <w:jc w:val="both"/>
            </w:pPr>
            <w:r w:rsidRPr="00C84D4E">
              <w:t xml:space="preserve">По состоянию на </w:t>
            </w:r>
            <w:r w:rsidR="00D24737" w:rsidRPr="00C84D4E">
              <w:t>31</w:t>
            </w:r>
            <w:r w:rsidRPr="00C84D4E">
              <w:t>.</w:t>
            </w:r>
            <w:r w:rsidR="00D24737" w:rsidRPr="00C84D4E">
              <w:t>12</w:t>
            </w:r>
            <w:r w:rsidRPr="00C84D4E">
              <w:t>.201</w:t>
            </w:r>
            <w:r w:rsidR="00D24737" w:rsidRPr="00C84D4E">
              <w:t>7</w:t>
            </w:r>
            <w:r w:rsidRPr="00C84D4E">
              <w:t> г.:</w:t>
            </w:r>
          </w:p>
          <w:p w:rsidR="009C213F" w:rsidRPr="00C84D4E" w:rsidRDefault="00E1346B" w:rsidP="00D55009">
            <w:pPr>
              <w:jc w:val="both"/>
            </w:pPr>
            <w:r w:rsidRPr="00C84D4E">
              <w:t>к</w:t>
            </w:r>
            <w:r w:rsidR="009C213F" w:rsidRPr="00C84D4E">
              <w:t xml:space="preserve">оличество участников Программы «Дешевый хлеб» - </w:t>
            </w:r>
            <w:r w:rsidR="00320453" w:rsidRPr="00C84D4E">
              <w:t>22</w:t>
            </w:r>
            <w:r w:rsidR="004925A5" w:rsidRPr="00C84D4E">
              <w:t> магазин</w:t>
            </w:r>
            <w:r w:rsidR="00320453" w:rsidRPr="00C84D4E">
              <w:t>а,</w:t>
            </w:r>
          </w:p>
          <w:p w:rsidR="009C213F" w:rsidRPr="00C84D4E" w:rsidRDefault="00E1346B" w:rsidP="00320453">
            <w:pPr>
              <w:jc w:val="both"/>
            </w:pPr>
            <w:r w:rsidRPr="00C84D4E">
              <w:t>к</w:t>
            </w:r>
            <w:r w:rsidR="009C213F" w:rsidRPr="00C84D4E">
              <w:t xml:space="preserve">оличество участников Программы «Дешевое молоко» - </w:t>
            </w:r>
            <w:r w:rsidR="00320453" w:rsidRPr="00C84D4E">
              <w:t>3</w:t>
            </w:r>
            <w:r w:rsidR="009C213F" w:rsidRPr="00C84D4E">
              <w:t> магазина.</w:t>
            </w:r>
          </w:p>
        </w:tc>
      </w:tr>
      <w:tr w:rsidR="009C213F" w:rsidRPr="00C84D4E" w:rsidTr="00623AA2">
        <w:trPr>
          <w:trHeight w:val="1748"/>
        </w:trPr>
        <w:tc>
          <w:tcPr>
            <w:tcW w:w="558" w:type="dxa"/>
            <w:vAlign w:val="center"/>
          </w:tcPr>
          <w:p w:rsidR="009C213F" w:rsidRPr="00C84D4E" w:rsidRDefault="009C213F" w:rsidP="0040291D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t>21.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>Увеличение количества участников муниципального проекта «Добрый город»</w:t>
            </w:r>
          </w:p>
        </w:tc>
        <w:tc>
          <w:tcPr>
            <w:tcW w:w="4694" w:type="dxa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>Постановление администрации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 от 23.09.2013 № 964 «О внедрении проекта «Социальная карта «Добрый город» на территории ЗАТО г.Североморск»</w:t>
            </w:r>
          </w:p>
        </w:tc>
        <w:tc>
          <w:tcPr>
            <w:tcW w:w="6393" w:type="dxa"/>
            <w:vAlign w:val="center"/>
          </w:tcPr>
          <w:p w:rsidR="00666FEF" w:rsidRPr="00047E33" w:rsidRDefault="009C213F" w:rsidP="00666FEF">
            <w:pPr>
              <w:jc w:val="both"/>
            </w:pPr>
            <w:r w:rsidRPr="00C84D4E">
              <w:t>В целях оказания социальной поддержки отдельным категориям граждан предпринимателями потребительского рынка, общественного питания и бытовых услуг, продолжает действовать программа «Социальная карта «Добрый город</w:t>
            </w:r>
            <w:r w:rsidRPr="00047E33">
              <w:t>», в которой участвуют 2</w:t>
            </w:r>
            <w:r w:rsidR="00D24737" w:rsidRPr="00047E33">
              <w:t>7</w:t>
            </w:r>
            <w:r w:rsidRPr="00047E33">
              <w:t> организаций (</w:t>
            </w:r>
            <w:r w:rsidR="00D24737" w:rsidRPr="00047E33">
              <w:t>40</w:t>
            </w:r>
            <w:r w:rsidRPr="00047E33">
              <w:t> торговых точек) различных направлений.</w:t>
            </w:r>
          </w:p>
          <w:p w:rsidR="00666FEF" w:rsidRPr="00C84D4E" w:rsidRDefault="00666FEF" w:rsidP="00047E33">
            <w:pPr>
              <w:jc w:val="both"/>
            </w:pPr>
            <w:r w:rsidRPr="00047E33">
              <w:t xml:space="preserve">Всего карт выдано </w:t>
            </w:r>
            <w:r w:rsidR="004B3892" w:rsidRPr="00047E33">
              <w:t>5</w:t>
            </w:r>
            <w:r w:rsidR="00047E33" w:rsidRPr="00047E33">
              <w:t>61</w:t>
            </w:r>
            <w:r w:rsidRPr="00047E33">
              <w:t> шт</w:t>
            </w:r>
            <w:proofErr w:type="gramStart"/>
            <w:r w:rsidRPr="00047E33">
              <w:t>.</w:t>
            </w:r>
            <w:r w:rsidR="007B7AEC" w:rsidRPr="00047E33">
              <w:t>.</w:t>
            </w:r>
            <w:r w:rsidR="00320453" w:rsidRPr="00047E33">
              <w:t xml:space="preserve"> </w:t>
            </w:r>
            <w:proofErr w:type="gramEnd"/>
            <w:r w:rsidR="00047E33" w:rsidRPr="00047E33">
              <w:t>За</w:t>
            </w:r>
            <w:r w:rsidR="00320453" w:rsidRPr="00047E33">
              <w:t xml:space="preserve"> 2017 год выдано </w:t>
            </w:r>
            <w:r w:rsidR="00047E33" w:rsidRPr="00047E33">
              <w:t>97</w:t>
            </w:r>
            <w:r w:rsidR="00320453" w:rsidRPr="00047E33">
              <w:t> карт.</w:t>
            </w:r>
          </w:p>
        </w:tc>
      </w:tr>
      <w:tr w:rsidR="009C213F" w:rsidRPr="00C84D4E" w:rsidTr="007B198A">
        <w:trPr>
          <w:trHeight w:val="141"/>
        </w:trPr>
        <w:tc>
          <w:tcPr>
            <w:tcW w:w="15134" w:type="dxa"/>
            <w:gridSpan w:val="4"/>
          </w:tcPr>
          <w:p w:rsidR="009C213F" w:rsidRPr="00C84D4E" w:rsidRDefault="009C213F" w:rsidP="001E6EED">
            <w:pPr>
              <w:jc w:val="center"/>
            </w:pPr>
            <w:r w:rsidRPr="00C84D4E">
              <w:rPr>
                <w:b/>
                <w:bCs/>
              </w:rPr>
              <w:t>Мониторинг ситуации в экономике и социальной сфере</w:t>
            </w:r>
          </w:p>
        </w:tc>
      </w:tr>
      <w:tr w:rsidR="009C213F" w:rsidRPr="00C84D4E" w:rsidTr="00D55009">
        <w:trPr>
          <w:trHeight w:val="2161"/>
        </w:trPr>
        <w:tc>
          <w:tcPr>
            <w:tcW w:w="558" w:type="dxa"/>
            <w:vAlign w:val="center"/>
          </w:tcPr>
          <w:p w:rsidR="009C213F" w:rsidRPr="00C84D4E" w:rsidRDefault="009C213F" w:rsidP="00DC639E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t>22.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D55009">
            <w:pPr>
              <w:pStyle w:val="ae"/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значений целевых показателей заработной платы, установленных в «дорожных картах», повышение оплаты труда отдельных категорий работников бюджетной сферы, предусмотренное указами Президента Российской Федерации </w:t>
            </w:r>
          </w:p>
        </w:tc>
        <w:tc>
          <w:tcPr>
            <w:tcW w:w="4694" w:type="dxa"/>
            <w:vAlign w:val="center"/>
          </w:tcPr>
          <w:p w:rsidR="009C213F" w:rsidRPr="00C84D4E" w:rsidRDefault="009C213F" w:rsidP="00D55009">
            <w:pPr>
              <w:jc w:val="both"/>
            </w:pPr>
          </w:p>
        </w:tc>
        <w:tc>
          <w:tcPr>
            <w:tcW w:w="6393" w:type="dxa"/>
            <w:vAlign w:val="center"/>
          </w:tcPr>
          <w:p w:rsidR="00466A5F" w:rsidRPr="00C84D4E" w:rsidRDefault="00466A5F" w:rsidP="00D55009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3A37" w:rsidRPr="00C84D4E">
              <w:rPr>
                <w:rFonts w:ascii="Times New Roman" w:hAnsi="Times New Roman" w:cs="Times New Roman"/>
                <w:sz w:val="20"/>
                <w:szCs w:val="20"/>
              </w:rPr>
              <w:t>а отч</w:t>
            </w:r>
            <w:r w:rsidR="008D76BD" w:rsidRPr="00C84D4E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6F3A37" w:rsidRPr="00C84D4E">
              <w:rPr>
                <w:rFonts w:ascii="Times New Roman" w:hAnsi="Times New Roman" w:cs="Times New Roman"/>
                <w:sz w:val="20"/>
                <w:szCs w:val="20"/>
              </w:rPr>
              <w:t>тный период з</w:t>
            </w: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 xml:space="preserve">начения целевых показателей заработной платы, установленных в «дорожных картах» учреждений, подведомственных Управлению образования достигнуты </w:t>
            </w:r>
            <w:r w:rsidR="00B60008" w:rsidRPr="00C84D4E">
              <w:rPr>
                <w:rFonts w:ascii="Times New Roman" w:hAnsi="Times New Roman" w:cs="Times New Roman"/>
                <w:sz w:val="20"/>
                <w:szCs w:val="20"/>
              </w:rPr>
              <w:t>в размерах:</w:t>
            </w:r>
          </w:p>
          <w:p w:rsidR="00B60008" w:rsidRPr="00C84D4E" w:rsidRDefault="00B60008" w:rsidP="00D55009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- педагогический персон</w:t>
            </w:r>
            <w:r w:rsidR="00E35F06" w:rsidRPr="00C84D4E">
              <w:rPr>
                <w:rFonts w:ascii="Times New Roman" w:hAnsi="Times New Roman" w:cs="Times New Roman"/>
                <w:sz w:val="20"/>
                <w:szCs w:val="20"/>
              </w:rPr>
              <w:t>ал дошкольных учреждений – 10</w:t>
            </w:r>
            <w:r w:rsidR="00181559" w:rsidRPr="00C84D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3A37" w:rsidRPr="00C84D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31E3" w:rsidRPr="00C84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4A37" w:rsidRPr="00C84D4E">
              <w:rPr>
                <w:rFonts w:ascii="Times New Roman" w:hAnsi="Times New Roman" w:cs="Times New Roman"/>
                <w:sz w:val="20"/>
                <w:szCs w:val="20"/>
              </w:rPr>
              <w:t> %,</w:t>
            </w:r>
          </w:p>
          <w:p w:rsidR="00B60008" w:rsidRPr="00C84D4E" w:rsidRDefault="00B60008" w:rsidP="00B60008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 xml:space="preserve">- педагогический персонал общеобразовательных учреждений – </w:t>
            </w:r>
            <w:r w:rsidRPr="00C84D4E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F631E3" w:rsidRPr="00C84D4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C84D4E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F631E3" w:rsidRPr="00C84D4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C84D4E">
              <w:rPr>
                <w:rFonts w:ascii="Times New Roman" w:hAnsi="Times New Roman" w:cs="Times New Roman"/>
                <w:sz w:val="19"/>
                <w:szCs w:val="19"/>
              </w:rPr>
              <w:t>%</w:t>
            </w:r>
            <w:r w:rsidR="00464A37" w:rsidRPr="00C84D4E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B60008" w:rsidRPr="00C84D4E" w:rsidRDefault="00B60008" w:rsidP="00B60008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- педагогический персонал учреждений доп</w:t>
            </w:r>
            <w:proofErr w:type="gramStart"/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4D4E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– </w:t>
            </w:r>
            <w:r w:rsidR="00FD2FBD" w:rsidRPr="00C84D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631E3" w:rsidRPr="00C84D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2FBD" w:rsidRPr="00C84D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31E3" w:rsidRPr="00C84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 %.</w:t>
            </w:r>
          </w:p>
          <w:p w:rsidR="00FD2FBD" w:rsidRPr="00C84D4E" w:rsidRDefault="00FD2FBD" w:rsidP="00B60008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- средний медицинский персонал – 9</w:t>
            </w:r>
            <w:r w:rsidR="00F631E3" w:rsidRPr="00C84D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31E3" w:rsidRPr="00C84D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81559" w:rsidRPr="00C84D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66A5F" w:rsidRPr="00C84D4E" w:rsidRDefault="00466A5F" w:rsidP="00D55009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Управлением культуры и международных связей значения целевых показателей заработной платы, установленных в «дорожных картах», д</w:t>
            </w:r>
            <w:r w:rsidR="00691D9A" w:rsidRPr="00C84D4E">
              <w:rPr>
                <w:rFonts w:ascii="Times New Roman" w:hAnsi="Times New Roman" w:cs="Times New Roman"/>
                <w:sz w:val="20"/>
                <w:szCs w:val="20"/>
              </w:rPr>
              <w:t>остигнуты в следующих размерах:</w:t>
            </w:r>
          </w:p>
          <w:p w:rsidR="00466A5F" w:rsidRPr="00C84D4E" w:rsidRDefault="00466A5F" w:rsidP="00D55009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- педагогический персонал учреждений доп</w:t>
            </w:r>
            <w:r w:rsidR="00691D9A" w:rsidRPr="00C84D4E">
              <w:rPr>
                <w:rFonts w:ascii="Times New Roman" w:hAnsi="Times New Roman" w:cs="Times New Roman"/>
                <w:sz w:val="20"/>
                <w:szCs w:val="20"/>
              </w:rPr>
              <w:t>олнительног</w:t>
            </w: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 xml:space="preserve">о образования - </w:t>
            </w:r>
            <w:r w:rsidR="00DF73C8" w:rsidRPr="00C84D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31E3" w:rsidRPr="00C84D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31E3" w:rsidRPr="00C84D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 %;</w:t>
            </w:r>
          </w:p>
          <w:p w:rsidR="009C213F" w:rsidRPr="00C84D4E" w:rsidRDefault="00466A5F" w:rsidP="00F631E3">
            <w:pPr>
              <w:jc w:val="both"/>
            </w:pPr>
            <w:r w:rsidRPr="00C84D4E">
              <w:t xml:space="preserve">- работники учреждений культуры - </w:t>
            </w:r>
            <w:r w:rsidR="00F631E3" w:rsidRPr="00C84D4E">
              <w:t>96</w:t>
            </w:r>
            <w:r w:rsidRPr="00C84D4E">
              <w:t>,</w:t>
            </w:r>
            <w:r w:rsidR="00F631E3" w:rsidRPr="00C84D4E">
              <w:t>3</w:t>
            </w:r>
            <w:r w:rsidRPr="00C84D4E">
              <w:t> %.</w:t>
            </w:r>
          </w:p>
        </w:tc>
      </w:tr>
      <w:tr w:rsidR="009C213F" w:rsidRPr="00C84D4E" w:rsidTr="00D55009">
        <w:trPr>
          <w:trHeight w:val="2503"/>
        </w:trPr>
        <w:tc>
          <w:tcPr>
            <w:tcW w:w="558" w:type="dxa"/>
            <w:vAlign w:val="center"/>
          </w:tcPr>
          <w:p w:rsidR="009C213F" w:rsidRPr="00C84D4E" w:rsidRDefault="009C213F" w:rsidP="006D7B42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>Мониторинг социально-экономической ситуации в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 и реализации мероприятий плана</w:t>
            </w:r>
          </w:p>
        </w:tc>
        <w:tc>
          <w:tcPr>
            <w:tcW w:w="4694" w:type="dxa"/>
            <w:vAlign w:val="center"/>
          </w:tcPr>
          <w:p w:rsidR="009C213F" w:rsidRPr="00C84D4E" w:rsidRDefault="009C213F" w:rsidP="00D55009">
            <w:pPr>
              <w:jc w:val="both"/>
            </w:pPr>
          </w:p>
        </w:tc>
        <w:tc>
          <w:tcPr>
            <w:tcW w:w="6393" w:type="dxa"/>
            <w:vAlign w:val="center"/>
          </w:tcPr>
          <w:p w:rsidR="009C213F" w:rsidRPr="00C84D4E" w:rsidRDefault="009C213F" w:rsidP="00D55009">
            <w:pPr>
              <w:jc w:val="both"/>
              <w:rPr>
                <w:spacing w:val="-8"/>
              </w:rPr>
            </w:pPr>
            <w:r w:rsidRPr="00C84D4E">
              <w:t>Систематически проводится м</w:t>
            </w:r>
            <w:r w:rsidRPr="00C84D4E">
              <w:rPr>
                <w:spacing w:val="-8"/>
              </w:rPr>
              <w:t>ониторинг финансово-экономической деятельности социально-значимых предприятий и организаций города для выявления случаев ухудшения финансово-экономических показателей.</w:t>
            </w:r>
          </w:p>
          <w:p w:rsidR="009C213F" w:rsidRPr="00C84D4E" w:rsidRDefault="009C213F" w:rsidP="00D55009">
            <w:pPr>
              <w:jc w:val="both"/>
              <w:rPr>
                <w:spacing w:val="-8"/>
              </w:rPr>
            </w:pPr>
            <w:r w:rsidRPr="00C84D4E">
              <w:rPr>
                <w:spacing w:val="-8"/>
              </w:rPr>
              <w:t>Представители организаций, имеющих задолженность по уплате налогов, заслушиваются на заседании Межведомственной комиссии по обеспечению доходов бюджета ЗАТО г</w:t>
            </w:r>
            <w:proofErr w:type="gramStart"/>
            <w:r w:rsidRPr="00C84D4E">
              <w:rPr>
                <w:spacing w:val="-8"/>
              </w:rPr>
              <w:t>.С</w:t>
            </w:r>
            <w:proofErr w:type="gramEnd"/>
            <w:r w:rsidRPr="00C84D4E">
              <w:rPr>
                <w:spacing w:val="-8"/>
              </w:rPr>
              <w:t xml:space="preserve">евероморск для принятия мер оперативного реагирования. Результатом работы </w:t>
            </w:r>
            <w:r w:rsidR="00954E1D" w:rsidRPr="00C84D4E">
              <w:rPr>
                <w:spacing w:val="-8"/>
              </w:rPr>
              <w:t>М</w:t>
            </w:r>
            <w:r w:rsidRPr="00C84D4E">
              <w:rPr>
                <w:spacing w:val="-8"/>
              </w:rPr>
              <w:t>ежведомственной комиссии является снижение задолженности по уплате налогов в бюджет ЗАТО г</w:t>
            </w:r>
            <w:proofErr w:type="gramStart"/>
            <w:r w:rsidRPr="00C84D4E">
              <w:rPr>
                <w:spacing w:val="-8"/>
              </w:rPr>
              <w:t>.С</w:t>
            </w:r>
            <w:proofErr w:type="gramEnd"/>
            <w:r w:rsidRPr="00C84D4E">
              <w:rPr>
                <w:spacing w:val="-8"/>
              </w:rPr>
              <w:t>евероморск.</w:t>
            </w:r>
          </w:p>
          <w:p w:rsidR="009C213F" w:rsidRPr="00C84D4E" w:rsidRDefault="009C213F" w:rsidP="00D55009">
            <w:pPr>
              <w:jc w:val="both"/>
            </w:pPr>
            <w:r w:rsidRPr="00C84D4E">
              <w:t>В целом социально-экономическая ситуация на территории ЗАТО г</w:t>
            </w:r>
            <w:proofErr w:type="gramStart"/>
            <w:r w:rsidRPr="00C84D4E">
              <w:t>.С</w:t>
            </w:r>
            <w:proofErr w:type="gramEnd"/>
            <w:r w:rsidRPr="00C84D4E">
              <w:t>евероморск оценивается, как стабильная.</w:t>
            </w:r>
          </w:p>
        </w:tc>
      </w:tr>
      <w:tr w:rsidR="009C213F" w:rsidRPr="00C84D4E" w:rsidTr="00D55009">
        <w:trPr>
          <w:trHeight w:val="2117"/>
        </w:trPr>
        <w:tc>
          <w:tcPr>
            <w:tcW w:w="558" w:type="dxa"/>
            <w:vAlign w:val="center"/>
          </w:tcPr>
          <w:p w:rsidR="009C213F" w:rsidRPr="00C84D4E" w:rsidRDefault="009C213F" w:rsidP="006D7B42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t>24.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>Мониторинг цен, в том числе:</w:t>
            </w:r>
          </w:p>
          <w:p w:rsidR="009C213F" w:rsidRPr="00C84D4E" w:rsidRDefault="009C213F" w:rsidP="00D55009">
            <w:pPr>
              <w:jc w:val="both"/>
            </w:pPr>
            <w:r w:rsidRPr="00C84D4E">
              <w:t>- социально значимые продукты питания,</w:t>
            </w:r>
          </w:p>
          <w:p w:rsidR="009C213F" w:rsidRPr="00C84D4E" w:rsidRDefault="009C213F" w:rsidP="00D55009">
            <w:pPr>
              <w:jc w:val="both"/>
            </w:pPr>
            <w:r w:rsidRPr="00C84D4E">
              <w:t>- рыба,</w:t>
            </w:r>
          </w:p>
          <w:p w:rsidR="009C213F" w:rsidRPr="00C84D4E" w:rsidRDefault="009C213F" w:rsidP="00047E33">
            <w:pPr>
              <w:jc w:val="both"/>
            </w:pPr>
            <w:r w:rsidRPr="00C84D4E">
              <w:t>- нефтепродукты</w:t>
            </w:r>
          </w:p>
        </w:tc>
        <w:tc>
          <w:tcPr>
            <w:tcW w:w="4694" w:type="dxa"/>
            <w:vAlign w:val="center"/>
          </w:tcPr>
          <w:p w:rsidR="009C213F" w:rsidRPr="00C84D4E" w:rsidRDefault="009C213F" w:rsidP="00FE6D95">
            <w:pPr>
              <w:jc w:val="both"/>
            </w:pPr>
            <w:r w:rsidRPr="00C84D4E">
              <w:t>Письмо Министерства экономического развития Мурманской области от 2</w:t>
            </w:r>
            <w:r w:rsidR="00FE6D95" w:rsidRPr="00C84D4E">
              <w:t>0</w:t>
            </w:r>
            <w:r w:rsidRPr="00C84D4E">
              <w:t>.</w:t>
            </w:r>
            <w:r w:rsidR="00FE6D95" w:rsidRPr="00C84D4E">
              <w:t>0</w:t>
            </w:r>
            <w:r w:rsidRPr="00C84D4E">
              <w:t>1.201</w:t>
            </w:r>
            <w:r w:rsidR="00FE6D95" w:rsidRPr="00C84D4E">
              <w:t>7</w:t>
            </w:r>
            <w:r w:rsidRPr="00C84D4E">
              <w:t xml:space="preserve"> № 04-0</w:t>
            </w:r>
            <w:r w:rsidR="00FE6D95" w:rsidRPr="00C84D4E">
              <w:t>4</w:t>
            </w:r>
            <w:r w:rsidRPr="00C84D4E">
              <w:t>/</w:t>
            </w:r>
            <w:r w:rsidR="00FE6D95" w:rsidRPr="00C84D4E">
              <w:t>196</w:t>
            </w:r>
            <w:r w:rsidRPr="00C84D4E">
              <w:t xml:space="preserve">-ЕТ о </w:t>
            </w:r>
            <w:r w:rsidR="00FE6D95" w:rsidRPr="00C84D4E">
              <w:t>прекращении работы по проведению ежеквартального мониторинга розничных цен на продовольственные товары.</w:t>
            </w:r>
          </w:p>
          <w:p w:rsidR="00FE6D95" w:rsidRPr="00C84D4E" w:rsidRDefault="00FE6D95" w:rsidP="00FE6D95">
            <w:pPr>
              <w:jc w:val="both"/>
            </w:pPr>
            <w:r w:rsidRPr="00C84D4E">
              <w:t xml:space="preserve">Приказ Министерства от 10.01.2017 № ОД-2 «О признании </w:t>
            </w:r>
            <w:proofErr w:type="gramStart"/>
            <w:r w:rsidRPr="00C84D4E">
              <w:t>утратившим</w:t>
            </w:r>
            <w:proofErr w:type="gramEnd"/>
            <w:r w:rsidRPr="00C84D4E">
              <w:t xml:space="preserve"> силу».</w:t>
            </w:r>
          </w:p>
        </w:tc>
        <w:tc>
          <w:tcPr>
            <w:tcW w:w="6393" w:type="dxa"/>
            <w:vAlign w:val="center"/>
          </w:tcPr>
          <w:p w:rsidR="00755BC6" w:rsidRPr="00C84D4E" w:rsidRDefault="00755BC6" w:rsidP="00D55009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</w:pPr>
            <w:r w:rsidRPr="00C84D4E">
              <w:t>Мониторинг на социально значимые продукты питания</w:t>
            </w:r>
            <w:r w:rsidR="00047E33">
              <w:t xml:space="preserve"> и мониторинг на нефтепродукты</w:t>
            </w:r>
            <w:r w:rsidRPr="00C84D4E">
              <w:t xml:space="preserve"> отменен.</w:t>
            </w:r>
          </w:p>
          <w:p w:rsidR="009C213F" w:rsidRPr="00C84D4E" w:rsidRDefault="004736A0" w:rsidP="00D55009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</w:pPr>
            <w:r w:rsidRPr="00C84D4E">
              <w:t xml:space="preserve">За </w:t>
            </w:r>
            <w:r w:rsidR="00755BC6" w:rsidRPr="00C84D4E">
              <w:t xml:space="preserve">истекший период </w:t>
            </w:r>
            <w:r w:rsidRPr="00C84D4E">
              <w:t>201</w:t>
            </w:r>
            <w:r w:rsidR="00755BC6" w:rsidRPr="00C84D4E">
              <w:t>7</w:t>
            </w:r>
            <w:r w:rsidRPr="00C84D4E">
              <w:t> год</w:t>
            </w:r>
            <w:r w:rsidR="00755BC6" w:rsidRPr="00C84D4E">
              <w:t>а</w:t>
            </w:r>
            <w:r w:rsidRPr="00C84D4E">
              <w:t xml:space="preserve"> р</w:t>
            </w:r>
            <w:r w:rsidR="009C213F" w:rsidRPr="00C84D4E">
              <w:rPr>
                <w:rStyle w:val="9pt"/>
                <w:color w:val="auto"/>
                <w:sz w:val="20"/>
                <w:szCs w:val="20"/>
              </w:rPr>
              <w:t>езких изменений по ценам на рыб</w:t>
            </w:r>
            <w:r w:rsidR="00755BC6" w:rsidRPr="00C84D4E">
              <w:rPr>
                <w:rStyle w:val="9pt"/>
                <w:color w:val="auto"/>
                <w:sz w:val="20"/>
                <w:szCs w:val="20"/>
              </w:rPr>
              <w:t>ную продукцию</w:t>
            </w:r>
            <w:r w:rsidR="009C213F" w:rsidRPr="00C84D4E">
              <w:rPr>
                <w:rStyle w:val="9pt"/>
                <w:color w:val="auto"/>
                <w:sz w:val="20"/>
                <w:szCs w:val="20"/>
              </w:rPr>
              <w:t xml:space="preserve"> не </w:t>
            </w:r>
            <w:r w:rsidRPr="00C84D4E">
              <w:rPr>
                <w:rStyle w:val="9pt"/>
                <w:color w:val="auto"/>
                <w:sz w:val="20"/>
                <w:szCs w:val="20"/>
              </w:rPr>
              <w:t>зафиксировано</w:t>
            </w:r>
            <w:r w:rsidR="009C213F" w:rsidRPr="00C84D4E">
              <w:rPr>
                <w:rStyle w:val="9pt"/>
                <w:color w:val="auto"/>
                <w:sz w:val="20"/>
                <w:szCs w:val="20"/>
              </w:rPr>
              <w:t xml:space="preserve">. Жалоб от потребителей не поступало. </w:t>
            </w:r>
            <w:r w:rsidR="00755BC6" w:rsidRPr="00C84D4E">
              <w:rPr>
                <w:rStyle w:val="9pt"/>
                <w:color w:val="auto"/>
                <w:sz w:val="20"/>
                <w:szCs w:val="20"/>
              </w:rPr>
              <w:t>В</w:t>
            </w:r>
            <w:r w:rsidR="009C213F" w:rsidRPr="00C84D4E">
              <w:t xml:space="preserve"> торговых точках отсутствовал дефицит, либо неудовлетворенный спрос на </w:t>
            </w:r>
            <w:r w:rsidR="00755BC6" w:rsidRPr="00C84D4E">
              <w:t>продукцию</w:t>
            </w:r>
            <w:r w:rsidR="009C213F" w:rsidRPr="00C84D4E">
              <w:t>.</w:t>
            </w:r>
          </w:p>
          <w:p w:rsidR="00320453" w:rsidRPr="00C84D4E" w:rsidRDefault="00666FEF" w:rsidP="00D24737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</w:pPr>
            <w:r w:rsidRPr="00C84D4E">
              <w:t xml:space="preserve">На </w:t>
            </w:r>
            <w:r w:rsidR="00E077BD" w:rsidRPr="00C84D4E">
              <w:t xml:space="preserve">конец </w:t>
            </w:r>
            <w:r w:rsidR="009774ED" w:rsidRPr="00C84D4E">
              <w:t>третьего</w:t>
            </w:r>
            <w:r w:rsidR="00755BC6" w:rsidRPr="00C84D4E">
              <w:t xml:space="preserve"> квартала </w:t>
            </w:r>
            <w:r w:rsidR="00E077BD" w:rsidRPr="00C84D4E">
              <w:t>201</w:t>
            </w:r>
            <w:r w:rsidR="00755BC6" w:rsidRPr="00C84D4E">
              <w:t>7</w:t>
            </w:r>
            <w:r w:rsidR="00E077BD" w:rsidRPr="00C84D4E">
              <w:t> года (</w:t>
            </w:r>
            <w:r w:rsidR="00320453" w:rsidRPr="00C84D4E">
              <w:t>по отношению к предыдущему периоду</w:t>
            </w:r>
            <w:r w:rsidR="00E077BD" w:rsidRPr="00C84D4E">
              <w:t>) цена на нефтепродукты</w:t>
            </w:r>
            <w:r w:rsidRPr="00C84D4E">
              <w:t xml:space="preserve"> </w:t>
            </w:r>
            <w:r w:rsidR="007B7AEC" w:rsidRPr="00C84D4E">
              <w:t>изменилась</w:t>
            </w:r>
            <w:r w:rsidR="00E077BD" w:rsidRPr="00C84D4E">
              <w:t xml:space="preserve"> следующим образом</w:t>
            </w:r>
            <w:r w:rsidRPr="00C84D4E">
              <w:t xml:space="preserve">: АИ-92 на </w:t>
            </w:r>
            <w:r w:rsidR="007B7AEC" w:rsidRPr="00C84D4E">
              <w:t>(</w:t>
            </w:r>
            <w:r w:rsidR="00E077BD" w:rsidRPr="00C84D4E">
              <w:t>+</w:t>
            </w:r>
            <w:r w:rsidR="00755BC6" w:rsidRPr="00C84D4E">
              <w:t>2,</w:t>
            </w:r>
            <w:r w:rsidR="00320453" w:rsidRPr="00C84D4E">
              <w:t>6</w:t>
            </w:r>
            <w:r w:rsidRPr="00C84D4E">
              <w:t> %</w:t>
            </w:r>
            <w:r w:rsidR="007B7AEC" w:rsidRPr="00C84D4E">
              <w:t>)</w:t>
            </w:r>
            <w:r w:rsidRPr="00C84D4E">
              <w:t xml:space="preserve">, дизельное топливо на </w:t>
            </w:r>
            <w:r w:rsidR="007B7AEC" w:rsidRPr="00C84D4E">
              <w:t>(+</w:t>
            </w:r>
            <w:r w:rsidR="00320453" w:rsidRPr="00C84D4E">
              <w:t>0</w:t>
            </w:r>
            <w:r w:rsidRPr="00C84D4E">
              <w:t>,</w:t>
            </w:r>
            <w:r w:rsidR="007840CE" w:rsidRPr="00C84D4E">
              <w:t>8</w:t>
            </w:r>
            <w:r w:rsidRPr="00C84D4E">
              <w:t> %</w:t>
            </w:r>
            <w:r w:rsidR="007B7AEC" w:rsidRPr="00C84D4E">
              <w:t>)</w:t>
            </w:r>
            <w:r w:rsidRPr="00C84D4E">
              <w:t xml:space="preserve">, АИ-95 на </w:t>
            </w:r>
            <w:r w:rsidR="00E077BD" w:rsidRPr="00C84D4E">
              <w:t>(+</w:t>
            </w:r>
            <w:r w:rsidR="007840CE" w:rsidRPr="00C84D4E">
              <w:t>2</w:t>
            </w:r>
            <w:r w:rsidR="00E077BD" w:rsidRPr="00C84D4E">
              <w:t>,</w:t>
            </w:r>
            <w:r w:rsidR="007840CE" w:rsidRPr="00C84D4E">
              <w:t>2</w:t>
            </w:r>
            <w:r w:rsidRPr="00C84D4E">
              <w:t> %</w:t>
            </w:r>
            <w:r w:rsidR="00E077BD" w:rsidRPr="00C84D4E">
              <w:t>)</w:t>
            </w:r>
            <w:r w:rsidRPr="00C84D4E">
              <w:t>.</w:t>
            </w:r>
          </w:p>
        </w:tc>
      </w:tr>
      <w:tr w:rsidR="009C213F" w:rsidRPr="00C84D4E" w:rsidTr="00B60008">
        <w:trPr>
          <w:trHeight w:val="1303"/>
        </w:trPr>
        <w:tc>
          <w:tcPr>
            <w:tcW w:w="558" w:type="dxa"/>
            <w:vAlign w:val="center"/>
          </w:tcPr>
          <w:p w:rsidR="009C213F" w:rsidRPr="00C84D4E" w:rsidRDefault="009C213F" w:rsidP="00DC639E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t>25.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 xml:space="preserve">Мониторинг заработной платы муниципальных учреждений </w:t>
            </w:r>
          </w:p>
          <w:p w:rsidR="009C213F" w:rsidRPr="00C84D4E" w:rsidRDefault="009C213F" w:rsidP="00D55009">
            <w:pPr>
              <w:jc w:val="both"/>
            </w:pPr>
            <w:r w:rsidRPr="00C84D4E">
              <w:t>в отраслевом разрезе</w:t>
            </w:r>
          </w:p>
        </w:tc>
        <w:tc>
          <w:tcPr>
            <w:tcW w:w="4694" w:type="dxa"/>
            <w:vAlign w:val="center"/>
          </w:tcPr>
          <w:p w:rsidR="009C213F" w:rsidRPr="00C84D4E" w:rsidRDefault="009C213F" w:rsidP="00D55009">
            <w:pPr>
              <w:jc w:val="both"/>
            </w:pPr>
          </w:p>
        </w:tc>
        <w:tc>
          <w:tcPr>
            <w:tcW w:w="6393" w:type="dxa"/>
            <w:vAlign w:val="center"/>
          </w:tcPr>
          <w:p w:rsidR="00B60008" w:rsidRPr="00C84D4E" w:rsidRDefault="00B60008" w:rsidP="00B60008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заработной платы, установленных в «дорожных картах» учреждений, подведомственных Управлению образования достигнуты в размерах 10</w:t>
            </w:r>
            <w:r w:rsidR="00181559" w:rsidRPr="00C84D4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409D6" w:rsidRPr="00C84D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 % - 10</w:t>
            </w:r>
            <w:r w:rsidR="00F631E3" w:rsidRPr="00C84D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31E3" w:rsidRPr="00C84D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 %:</w:t>
            </w:r>
          </w:p>
          <w:p w:rsidR="00B60008" w:rsidRPr="00C84D4E" w:rsidRDefault="000A36D0" w:rsidP="00F631E3">
            <w:pPr>
              <w:pStyle w:val="ae"/>
              <w:jc w:val="both"/>
            </w:pPr>
            <w:r w:rsidRPr="00C84D4E">
              <w:rPr>
                <w:rFonts w:ascii="Times New Roman" w:hAnsi="Times New Roman" w:cs="Times New Roman"/>
                <w:sz w:val="20"/>
                <w:szCs w:val="20"/>
              </w:rPr>
              <w:t>Управлением культуры и международных связей значения целевых показателей заработной платы, установленных в «дорожных картах», достигнуты в размерах</w:t>
            </w:r>
            <w:r w:rsidR="00B60008" w:rsidRPr="00C84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1E3" w:rsidRPr="00C84D4E">
              <w:rPr>
                <w:rFonts w:ascii="Times New Roman" w:hAnsi="Times New Roman" w:cs="Times New Roman"/>
                <w:sz w:val="20"/>
                <w:szCs w:val="20"/>
              </w:rPr>
              <w:t>96,3 </w:t>
            </w:r>
            <w:r w:rsidR="00B60008" w:rsidRPr="00C84D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BE27B2" w:rsidRPr="00C84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008" w:rsidRPr="00C84D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1E3" w:rsidRPr="00C84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09D6" w:rsidRPr="00C84D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31E3" w:rsidRPr="00C84D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409D6" w:rsidRPr="00C84D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31E3" w:rsidRPr="00C84D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0008" w:rsidRPr="00C84D4E">
              <w:rPr>
                <w:rFonts w:ascii="Times New Roman" w:hAnsi="Times New Roman" w:cs="Times New Roman"/>
                <w:sz w:val="20"/>
                <w:szCs w:val="20"/>
              </w:rPr>
              <w:t> %.</w:t>
            </w:r>
          </w:p>
        </w:tc>
      </w:tr>
      <w:tr w:rsidR="009C213F" w:rsidRPr="00E37B89" w:rsidTr="00D55009">
        <w:trPr>
          <w:trHeight w:val="1270"/>
        </w:trPr>
        <w:tc>
          <w:tcPr>
            <w:tcW w:w="558" w:type="dxa"/>
            <w:vAlign w:val="center"/>
          </w:tcPr>
          <w:p w:rsidR="009C213F" w:rsidRPr="00C84D4E" w:rsidRDefault="009C213F" w:rsidP="00DC639E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color w:val="auto"/>
                <w:sz w:val="20"/>
                <w:szCs w:val="20"/>
              </w:rPr>
            </w:pPr>
            <w:r w:rsidRPr="00C84D4E">
              <w:rPr>
                <w:rStyle w:val="9pt"/>
                <w:rFonts w:eastAsiaTheme="minorHAnsi"/>
                <w:color w:val="auto"/>
                <w:sz w:val="20"/>
                <w:szCs w:val="20"/>
              </w:rPr>
              <w:t>26.</w:t>
            </w:r>
          </w:p>
        </w:tc>
        <w:tc>
          <w:tcPr>
            <w:tcW w:w="3489" w:type="dxa"/>
            <w:vAlign w:val="center"/>
          </w:tcPr>
          <w:p w:rsidR="009C213F" w:rsidRPr="00C84D4E" w:rsidRDefault="009C213F" w:rsidP="00D55009">
            <w:pPr>
              <w:jc w:val="both"/>
            </w:pPr>
            <w:r w:rsidRPr="00C84D4E">
              <w:t>Мониторинг задолженности</w:t>
            </w:r>
          </w:p>
          <w:p w:rsidR="009C213F" w:rsidRPr="00C84D4E" w:rsidRDefault="009C213F" w:rsidP="00D55009">
            <w:pPr>
              <w:jc w:val="both"/>
            </w:pPr>
            <w:r w:rsidRPr="00C84D4E">
              <w:t xml:space="preserve"> по заработной плате</w:t>
            </w:r>
          </w:p>
        </w:tc>
        <w:tc>
          <w:tcPr>
            <w:tcW w:w="4694" w:type="dxa"/>
            <w:vAlign w:val="center"/>
          </w:tcPr>
          <w:p w:rsidR="009C213F" w:rsidRPr="00C84D4E" w:rsidRDefault="009C213F" w:rsidP="00D55009">
            <w:pPr>
              <w:jc w:val="both"/>
            </w:pPr>
          </w:p>
        </w:tc>
        <w:tc>
          <w:tcPr>
            <w:tcW w:w="6393" w:type="dxa"/>
            <w:vAlign w:val="center"/>
          </w:tcPr>
          <w:p w:rsidR="001D3D93" w:rsidRPr="00E37B89" w:rsidRDefault="00181559" w:rsidP="00F631E3">
            <w:pPr>
              <w:jc w:val="both"/>
              <w:rPr>
                <w:sz w:val="18"/>
                <w:szCs w:val="18"/>
                <w:lang w:bidi="he-IL"/>
              </w:rPr>
            </w:pPr>
            <w:r w:rsidRPr="00C84D4E">
              <w:rPr>
                <w:lang w:bidi="he-IL"/>
              </w:rPr>
              <w:t xml:space="preserve">За </w:t>
            </w:r>
            <w:r w:rsidR="00954E1D" w:rsidRPr="00C84D4E">
              <w:rPr>
                <w:lang w:bidi="he-IL"/>
              </w:rPr>
              <w:t>201</w:t>
            </w:r>
            <w:r w:rsidR="00BE27B2" w:rsidRPr="00C84D4E">
              <w:rPr>
                <w:lang w:bidi="he-IL"/>
              </w:rPr>
              <w:t>7</w:t>
            </w:r>
            <w:r w:rsidR="00954E1D" w:rsidRPr="00C84D4E">
              <w:rPr>
                <w:lang w:bidi="he-IL"/>
              </w:rPr>
              <w:t xml:space="preserve"> год в </w:t>
            </w:r>
            <w:r w:rsidR="001D3D93" w:rsidRPr="00C84D4E">
              <w:rPr>
                <w:lang w:bidi="he-IL"/>
              </w:rPr>
              <w:t>муниципальных учреждениях, финансовое обеспечение которых осуществляется за счет средств бюджета ЗАТО, невыплаты з/</w:t>
            </w:r>
            <w:proofErr w:type="gramStart"/>
            <w:r w:rsidR="001D3D93" w:rsidRPr="00C84D4E">
              <w:rPr>
                <w:lang w:bidi="he-IL"/>
              </w:rPr>
              <w:t>п</w:t>
            </w:r>
            <w:proofErr w:type="gramEnd"/>
            <w:r w:rsidR="001D3D93" w:rsidRPr="00C84D4E">
              <w:rPr>
                <w:lang w:bidi="he-IL"/>
              </w:rPr>
              <w:t>, выплаты з/п «в конвертах», выплаты з/п работникам в размере ниже минимального размера оплаты труда не допускалось. Все выплаты производ</w:t>
            </w:r>
            <w:r w:rsidR="00D55009" w:rsidRPr="00C84D4E">
              <w:rPr>
                <w:lang w:bidi="he-IL"/>
              </w:rPr>
              <w:t>ились</w:t>
            </w:r>
            <w:r w:rsidR="001D3D93" w:rsidRPr="00C84D4E">
              <w:rPr>
                <w:lang w:bidi="he-IL"/>
              </w:rPr>
              <w:t xml:space="preserve"> в установленные сроки.</w:t>
            </w:r>
            <w:r w:rsidR="00954E1D" w:rsidRPr="00C84D4E">
              <w:rPr>
                <w:lang w:bidi="he-IL"/>
              </w:rPr>
              <w:t xml:space="preserve"> Кредиторская задолженность отсутствует.</w:t>
            </w:r>
          </w:p>
        </w:tc>
      </w:tr>
    </w:tbl>
    <w:p w:rsidR="00B022EA" w:rsidRPr="00E1346B" w:rsidRDefault="00B022EA" w:rsidP="00B022EA">
      <w:pPr>
        <w:jc w:val="right"/>
        <w:rPr>
          <w:rFonts w:ascii="Times New Roman" w:hAnsi="Times New Roman" w:cs="Times New Roman"/>
          <w:sz w:val="4"/>
          <w:szCs w:val="4"/>
        </w:rPr>
      </w:pPr>
    </w:p>
    <w:sectPr w:rsidR="00B022EA" w:rsidRPr="00E1346B" w:rsidSect="001E6EED">
      <w:headerReference w:type="default" r:id="rId8"/>
      <w:pgSz w:w="16838" w:h="11906" w:orient="landscape"/>
      <w:pgMar w:top="993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82" w:rsidRDefault="00DC3082" w:rsidP="00134C50">
      <w:pPr>
        <w:spacing w:after="0" w:line="240" w:lineRule="auto"/>
      </w:pPr>
      <w:r>
        <w:separator/>
      </w:r>
    </w:p>
  </w:endnote>
  <w:endnote w:type="continuationSeparator" w:id="0">
    <w:p w:rsidR="00DC3082" w:rsidRDefault="00DC3082" w:rsidP="0013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82" w:rsidRDefault="00DC3082" w:rsidP="00134C50">
      <w:pPr>
        <w:spacing w:after="0" w:line="240" w:lineRule="auto"/>
      </w:pPr>
      <w:r>
        <w:separator/>
      </w:r>
    </w:p>
  </w:footnote>
  <w:footnote w:type="continuationSeparator" w:id="0">
    <w:p w:rsidR="00DC3082" w:rsidRDefault="00DC3082" w:rsidP="0013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5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F5F41" w:rsidRPr="00FC4C8B" w:rsidRDefault="00275F44" w:rsidP="0065533B">
        <w:pPr>
          <w:pStyle w:val="aa"/>
          <w:jc w:val="center"/>
        </w:pPr>
        <w:r w:rsidRPr="00FC4C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F5F41" w:rsidRPr="00FC4C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C4C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6219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FC4C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9EE3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54667"/>
    <w:multiLevelType w:val="hybridMultilevel"/>
    <w:tmpl w:val="3A4AA6B2"/>
    <w:lvl w:ilvl="0" w:tplc="9BFEDB8A">
      <w:start w:val="1"/>
      <w:numFmt w:val="decimal"/>
      <w:lvlText w:val="%1."/>
      <w:lvlJc w:val="left"/>
      <w:pPr>
        <w:ind w:left="1472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BFF66AE"/>
    <w:multiLevelType w:val="hybridMultilevel"/>
    <w:tmpl w:val="264A3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001F3"/>
    <w:multiLevelType w:val="hybridMultilevel"/>
    <w:tmpl w:val="85E885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/>
  <w:rsids>
    <w:rsidRoot w:val="00B852E5"/>
    <w:rsid w:val="00000132"/>
    <w:rsid w:val="000017C3"/>
    <w:rsid w:val="000036F7"/>
    <w:rsid w:val="0000419D"/>
    <w:rsid w:val="00006D09"/>
    <w:rsid w:val="00007055"/>
    <w:rsid w:val="00010FDE"/>
    <w:rsid w:val="00012811"/>
    <w:rsid w:val="0001560E"/>
    <w:rsid w:val="00015BD5"/>
    <w:rsid w:val="00017FE0"/>
    <w:rsid w:val="00025C93"/>
    <w:rsid w:val="000262F2"/>
    <w:rsid w:val="0003091D"/>
    <w:rsid w:val="00046FB6"/>
    <w:rsid w:val="00047E33"/>
    <w:rsid w:val="0005078E"/>
    <w:rsid w:val="0005115F"/>
    <w:rsid w:val="000527C8"/>
    <w:rsid w:val="000528A6"/>
    <w:rsid w:val="00053071"/>
    <w:rsid w:val="00053C21"/>
    <w:rsid w:val="00053C5C"/>
    <w:rsid w:val="00061C72"/>
    <w:rsid w:val="00062897"/>
    <w:rsid w:val="00063C21"/>
    <w:rsid w:val="0006511B"/>
    <w:rsid w:val="00074D2A"/>
    <w:rsid w:val="0007735F"/>
    <w:rsid w:val="00077512"/>
    <w:rsid w:val="000820C0"/>
    <w:rsid w:val="000859E7"/>
    <w:rsid w:val="0008745B"/>
    <w:rsid w:val="00087E30"/>
    <w:rsid w:val="00096422"/>
    <w:rsid w:val="000A0E9D"/>
    <w:rsid w:val="000A1613"/>
    <w:rsid w:val="000A36D0"/>
    <w:rsid w:val="000A4B89"/>
    <w:rsid w:val="000A6441"/>
    <w:rsid w:val="000B4F98"/>
    <w:rsid w:val="000C4300"/>
    <w:rsid w:val="000D3EA1"/>
    <w:rsid w:val="000D5CC6"/>
    <w:rsid w:val="000E18BB"/>
    <w:rsid w:val="000E4134"/>
    <w:rsid w:val="000F0EFF"/>
    <w:rsid w:val="000F1680"/>
    <w:rsid w:val="000F36AE"/>
    <w:rsid w:val="000F5C78"/>
    <w:rsid w:val="00107DAF"/>
    <w:rsid w:val="00111B50"/>
    <w:rsid w:val="0011249B"/>
    <w:rsid w:val="00115CAB"/>
    <w:rsid w:val="00120B92"/>
    <w:rsid w:val="00123AA7"/>
    <w:rsid w:val="00123CAC"/>
    <w:rsid w:val="00123E19"/>
    <w:rsid w:val="00131D60"/>
    <w:rsid w:val="0013259C"/>
    <w:rsid w:val="00134C50"/>
    <w:rsid w:val="00135233"/>
    <w:rsid w:val="00137A15"/>
    <w:rsid w:val="00144256"/>
    <w:rsid w:val="00145C5A"/>
    <w:rsid w:val="00146A82"/>
    <w:rsid w:val="00166798"/>
    <w:rsid w:val="00166A97"/>
    <w:rsid w:val="00170024"/>
    <w:rsid w:val="0017084F"/>
    <w:rsid w:val="0017181B"/>
    <w:rsid w:val="00172EDE"/>
    <w:rsid w:val="00174C36"/>
    <w:rsid w:val="00176F16"/>
    <w:rsid w:val="00181559"/>
    <w:rsid w:val="00184536"/>
    <w:rsid w:val="00191893"/>
    <w:rsid w:val="00192DB3"/>
    <w:rsid w:val="0019489E"/>
    <w:rsid w:val="00194AE0"/>
    <w:rsid w:val="001A1E06"/>
    <w:rsid w:val="001A25E2"/>
    <w:rsid w:val="001A2AA6"/>
    <w:rsid w:val="001A4FCF"/>
    <w:rsid w:val="001A5299"/>
    <w:rsid w:val="001B0215"/>
    <w:rsid w:val="001B0F16"/>
    <w:rsid w:val="001B375F"/>
    <w:rsid w:val="001C6BD4"/>
    <w:rsid w:val="001D1B21"/>
    <w:rsid w:val="001D3D93"/>
    <w:rsid w:val="001D6F4C"/>
    <w:rsid w:val="001D778E"/>
    <w:rsid w:val="001E1E54"/>
    <w:rsid w:val="001E3A1A"/>
    <w:rsid w:val="001E3D71"/>
    <w:rsid w:val="001E6EED"/>
    <w:rsid w:val="001E7112"/>
    <w:rsid w:val="001E7A28"/>
    <w:rsid w:val="001F5444"/>
    <w:rsid w:val="00200E5B"/>
    <w:rsid w:val="0020384F"/>
    <w:rsid w:val="00205C2A"/>
    <w:rsid w:val="00206753"/>
    <w:rsid w:val="00210199"/>
    <w:rsid w:val="00210F2B"/>
    <w:rsid w:val="00214842"/>
    <w:rsid w:val="002203E6"/>
    <w:rsid w:val="00225263"/>
    <w:rsid w:val="002266D7"/>
    <w:rsid w:val="00227D66"/>
    <w:rsid w:val="00236DA3"/>
    <w:rsid w:val="0024020A"/>
    <w:rsid w:val="00245942"/>
    <w:rsid w:val="00246681"/>
    <w:rsid w:val="00252BB6"/>
    <w:rsid w:val="00252C06"/>
    <w:rsid w:val="002558D0"/>
    <w:rsid w:val="00257E9A"/>
    <w:rsid w:val="00261B61"/>
    <w:rsid w:val="00275F44"/>
    <w:rsid w:val="00291640"/>
    <w:rsid w:val="00292345"/>
    <w:rsid w:val="00293BAF"/>
    <w:rsid w:val="002A1D52"/>
    <w:rsid w:val="002A3782"/>
    <w:rsid w:val="002A5172"/>
    <w:rsid w:val="002A5DC2"/>
    <w:rsid w:val="002A7DE3"/>
    <w:rsid w:val="002B0E5B"/>
    <w:rsid w:val="002B2F88"/>
    <w:rsid w:val="002C0F00"/>
    <w:rsid w:val="002C3AE2"/>
    <w:rsid w:val="002C44F0"/>
    <w:rsid w:val="002C45CF"/>
    <w:rsid w:val="002D1AA9"/>
    <w:rsid w:val="002D4054"/>
    <w:rsid w:val="002D4172"/>
    <w:rsid w:val="002D62F4"/>
    <w:rsid w:val="002D689B"/>
    <w:rsid w:val="002E2490"/>
    <w:rsid w:val="002E2F8D"/>
    <w:rsid w:val="002E3993"/>
    <w:rsid w:val="002E51E9"/>
    <w:rsid w:val="002F0EF7"/>
    <w:rsid w:val="002F4A27"/>
    <w:rsid w:val="002F4D00"/>
    <w:rsid w:val="002F7557"/>
    <w:rsid w:val="00300F24"/>
    <w:rsid w:val="00301B50"/>
    <w:rsid w:val="00301ECA"/>
    <w:rsid w:val="00306841"/>
    <w:rsid w:val="003124EA"/>
    <w:rsid w:val="00312AD5"/>
    <w:rsid w:val="00315C5D"/>
    <w:rsid w:val="00316D8E"/>
    <w:rsid w:val="00320453"/>
    <w:rsid w:val="0032089A"/>
    <w:rsid w:val="00325151"/>
    <w:rsid w:val="00332EE8"/>
    <w:rsid w:val="00333E6D"/>
    <w:rsid w:val="003409D6"/>
    <w:rsid w:val="00341768"/>
    <w:rsid w:val="003472DC"/>
    <w:rsid w:val="00351F7A"/>
    <w:rsid w:val="003531A3"/>
    <w:rsid w:val="003561B0"/>
    <w:rsid w:val="00362663"/>
    <w:rsid w:val="00375719"/>
    <w:rsid w:val="003767E3"/>
    <w:rsid w:val="003776CD"/>
    <w:rsid w:val="003815C8"/>
    <w:rsid w:val="003822A2"/>
    <w:rsid w:val="00384753"/>
    <w:rsid w:val="00385A97"/>
    <w:rsid w:val="00391D01"/>
    <w:rsid w:val="003927DF"/>
    <w:rsid w:val="00394C0B"/>
    <w:rsid w:val="00395208"/>
    <w:rsid w:val="003A071E"/>
    <w:rsid w:val="003A3EB0"/>
    <w:rsid w:val="003B1107"/>
    <w:rsid w:val="003B4821"/>
    <w:rsid w:val="003B5C9D"/>
    <w:rsid w:val="003C00A7"/>
    <w:rsid w:val="003C20F4"/>
    <w:rsid w:val="003C567B"/>
    <w:rsid w:val="003C69DE"/>
    <w:rsid w:val="003D285E"/>
    <w:rsid w:val="003D2E34"/>
    <w:rsid w:val="003D503D"/>
    <w:rsid w:val="003D5659"/>
    <w:rsid w:val="003D5718"/>
    <w:rsid w:val="003D67F4"/>
    <w:rsid w:val="003D6F28"/>
    <w:rsid w:val="003E6165"/>
    <w:rsid w:val="003F50AE"/>
    <w:rsid w:val="0040020E"/>
    <w:rsid w:val="00400B27"/>
    <w:rsid w:val="0040291D"/>
    <w:rsid w:val="00403374"/>
    <w:rsid w:val="00403826"/>
    <w:rsid w:val="0040511A"/>
    <w:rsid w:val="00406B14"/>
    <w:rsid w:val="00406EAF"/>
    <w:rsid w:val="004071A8"/>
    <w:rsid w:val="0041765A"/>
    <w:rsid w:val="0042071F"/>
    <w:rsid w:val="0042087D"/>
    <w:rsid w:val="00421893"/>
    <w:rsid w:val="00421AB0"/>
    <w:rsid w:val="00421E12"/>
    <w:rsid w:val="00423BB2"/>
    <w:rsid w:val="00424B4D"/>
    <w:rsid w:val="00425066"/>
    <w:rsid w:val="004254B9"/>
    <w:rsid w:val="00430262"/>
    <w:rsid w:val="00433215"/>
    <w:rsid w:val="00436516"/>
    <w:rsid w:val="0043704B"/>
    <w:rsid w:val="00441438"/>
    <w:rsid w:val="004437BF"/>
    <w:rsid w:val="00446134"/>
    <w:rsid w:val="00450FD6"/>
    <w:rsid w:val="00451834"/>
    <w:rsid w:val="004527BA"/>
    <w:rsid w:val="00453FFE"/>
    <w:rsid w:val="00460CCF"/>
    <w:rsid w:val="004640D9"/>
    <w:rsid w:val="00464A37"/>
    <w:rsid w:val="00466A5F"/>
    <w:rsid w:val="0047000B"/>
    <w:rsid w:val="00471280"/>
    <w:rsid w:val="00471685"/>
    <w:rsid w:val="004736A0"/>
    <w:rsid w:val="00474552"/>
    <w:rsid w:val="004747EB"/>
    <w:rsid w:val="00476C87"/>
    <w:rsid w:val="004807EE"/>
    <w:rsid w:val="004835F4"/>
    <w:rsid w:val="0048483A"/>
    <w:rsid w:val="00486B0E"/>
    <w:rsid w:val="00487A00"/>
    <w:rsid w:val="004925A5"/>
    <w:rsid w:val="004927CD"/>
    <w:rsid w:val="004944A1"/>
    <w:rsid w:val="004961C4"/>
    <w:rsid w:val="004A3C7A"/>
    <w:rsid w:val="004A4314"/>
    <w:rsid w:val="004B10A6"/>
    <w:rsid w:val="004B25A9"/>
    <w:rsid w:val="004B2BFF"/>
    <w:rsid w:val="004B3892"/>
    <w:rsid w:val="004B43CC"/>
    <w:rsid w:val="004B6434"/>
    <w:rsid w:val="004B68FF"/>
    <w:rsid w:val="004C018E"/>
    <w:rsid w:val="004C2F98"/>
    <w:rsid w:val="004C373C"/>
    <w:rsid w:val="004C6B1B"/>
    <w:rsid w:val="004D278D"/>
    <w:rsid w:val="004D40D5"/>
    <w:rsid w:val="004D7D76"/>
    <w:rsid w:val="004E5209"/>
    <w:rsid w:val="004E614E"/>
    <w:rsid w:val="004E6872"/>
    <w:rsid w:val="004F5CCC"/>
    <w:rsid w:val="004F5FDD"/>
    <w:rsid w:val="0050492C"/>
    <w:rsid w:val="00511AF1"/>
    <w:rsid w:val="00513A11"/>
    <w:rsid w:val="0051405D"/>
    <w:rsid w:val="00516427"/>
    <w:rsid w:val="00517901"/>
    <w:rsid w:val="00524648"/>
    <w:rsid w:val="00527C93"/>
    <w:rsid w:val="00536B88"/>
    <w:rsid w:val="00540AB9"/>
    <w:rsid w:val="00545AC9"/>
    <w:rsid w:val="005516B4"/>
    <w:rsid w:val="0055421C"/>
    <w:rsid w:val="00562720"/>
    <w:rsid w:val="00570645"/>
    <w:rsid w:val="00576FCA"/>
    <w:rsid w:val="005815FD"/>
    <w:rsid w:val="00582275"/>
    <w:rsid w:val="00586240"/>
    <w:rsid w:val="00586720"/>
    <w:rsid w:val="00590E25"/>
    <w:rsid w:val="00591D78"/>
    <w:rsid w:val="00594B12"/>
    <w:rsid w:val="005972E4"/>
    <w:rsid w:val="005A0444"/>
    <w:rsid w:val="005A1870"/>
    <w:rsid w:val="005A22AA"/>
    <w:rsid w:val="005A3E25"/>
    <w:rsid w:val="005A4B04"/>
    <w:rsid w:val="005A5683"/>
    <w:rsid w:val="005A5EF9"/>
    <w:rsid w:val="005A7900"/>
    <w:rsid w:val="005B0F2F"/>
    <w:rsid w:val="005B6D9A"/>
    <w:rsid w:val="005C2C0E"/>
    <w:rsid w:val="005C5F1A"/>
    <w:rsid w:val="005C7CC0"/>
    <w:rsid w:val="005D1C71"/>
    <w:rsid w:val="005D7925"/>
    <w:rsid w:val="005E3903"/>
    <w:rsid w:val="005E6CDF"/>
    <w:rsid w:val="005F47B3"/>
    <w:rsid w:val="005F56AC"/>
    <w:rsid w:val="006001E4"/>
    <w:rsid w:val="006019D6"/>
    <w:rsid w:val="006023E2"/>
    <w:rsid w:val="0060399F"/>
    <w:rsid w:val="006041EF"/>
    <w:rsid w:val="006067DB"/>
    <w:rsid w:val="00620978"/>
    <w:rsid w:val="00623AA2"/>
    <w:rsid w:val="00632BBE"/>
    <w:rsid w:val="00632FD7"/>
    <w:rsid w:val="006377BC"/>
    <w:rsid w:val="00637EE3"/>
    <w:rsid w:val="0064050C"/>
    <w:rsid w:val="0064203A"/>
    <w:rsid w:val="0064569B"/>
    <w:rsid w:val="00645968"/>
    <w:rsid w:val="0064729B"/>
    <w:rsid w:val="0065286B"/>
    <w:rsid w:val="00653480"/>
    <w:rsid w:val="0065533B"/>
    <w:rsid w:val="00656F1D"/>
    <w:rsid w:val="006611CF"/>
    <w:rsid w:val="006661CB"/>
    <w:rsid w:val="00666FEF"/>
    <w:rsid w:val="00673F55"/>
    <w:rsid w:val="00677D47"/>
    <w:rsid w:val="006906FC"/>
    <w:rsid w:val="00690D60"/>
    <w:rsid w:val="00691D9A"/>
    <w:rsid w:val="006A04F4"/>
    <w:rsid w:val="006A0D90"/>
    <w:rsid w:val="006A210C"/>
    <w:rsid w:val="006A60C8"/>
    <w:rsid w:val="006A6C50"/>
    <w:rsid w:val="006B2A86"/>
    <w:rsid w:val="006B3533"/>
    <w:rsid w:val="006B5397"/>
    <w:rsid w:val="006C0241"/>
    <w:rsid w:val="006C269B"/>
    <w:rsid w:val="006C3F24"/>
    <w:rsid w:val="006C4786"/>
    <w:rsid w:val="006C6A26"/>
    <w:rsid w:val="006C6E1B"/>
    <w:rsid w:val="006D15B0"/>
    <w:rsid w:val="006D4282"/>
    <w:rsid w:val="006D7B42"/>
    <w:rsid w:val="006E0D4C"/>
    <w:rsid w:val="006F25B5"/>
    <w:rsid w:val="006F3A37"/>
    <w:rsid w:val="006F5C54"/>
    <w:rsid w:val="006F6F65"/>
    <w:rsid w:val="006F7BA9"/>
    <w:rsid w:val="007052A2"/>
    <w:rsid w:val="00717402"/>
    <w:rsid w:val="007203F7"/>
    <w:rsid w:val="00721101"/>
    <w:rsid w:val="00727B60"/>
    <w:rsid w:val="007304DD"/>
    <w:rsid w:val="00730CF3"/>
    <w:rsid w:val="00733048"/>
    <w:rsid w:val="0073516A"/>
    <w:rsid w:val="00737539"/>
    <w:rsid w:val="00742AF3"/>
    <w:rsid w:val="00742BED"/>
    <w:rsid w:val="007431C2"/>
    <w:rsid w:val="00747A55"/>
    <w:rsid w:val="00751A06"/>
    <w:rsid w:val="00752029"/>
    <w:rsid w:val="00755BC6"/>
    <w:rsid w:val="007576D1"/>
    <w:rsid w:val="00760C08"/>
    <w:rsid w:val="00762B2C"/>
    <w:rsid w:val="00762DF3"/>
    <w:rsid w:val="007640F8"/>
    <w:rsid w:val="00764995"/>
    <w:rsid w:val="00764F03"/>
    <w:rsid w:val="00770521"/>
    <w:rsid w:val="00770EB1"/>
    <w:rsid w:val="0077511E"/>
    <w:rsid w:val="00775776"/>
    <w:rsid w:val="0077691D"/>
    <w:rsid w:val="0077799C"/>
    <w:rsid w:val="007840CE"/>
    <w:rsid w:val="00785970"/>
    <w:rsid w:val="00787218"/>
    <w:rsid w:val="00792632"/>
    <w:rsid w:val="00795DA9"/>
    <w:rsid w:val="00797795"/>
    <w:rsid w:val="007A6332"/>
    <w:rsid w:val="007A7619"/>
    <w:rsid w:val="007B05CC"/>
    <w:rsid w:val="007B198A"/>
    <w:rsid w:val="007B7AEC"/>
    <w:rsid w:val="007C3691"/>
    <w:rsid w:val="007D1227"/>
    <w:rsid w:val="007D71B9"/>
    <w:rsid w:val="007E0FB3"/>
    <w:rsid w:val="007E1F3F"/>
    <w:rsid w:val="007E374C"/>
    <w:rsid w:val="007E39EA"/>
    <w:rsid w:val="007E76A4"/>
    <w:rsid w:val="007F2ADA"/>
    <w:rsid w:val="007F60EA"/>
    <w:rsid w:val="00802E6E"/>
    <w:rsid w:val="00806DCC"/>
    <w:rsid w:val="00807231"/>
    <w:rsid w:val="00807E09"/>
    <w:rsid w:val="008136BD"/>
    <w:rsid w:val="00813E54"/>
    <w:rsid w:val="00825B7A"/>
    <w:rsid w:val="00831B01"/>
    <w:rsid w:val="008335A7"/>
    <w:rsid w:val="008340CB"/>
    <w:rsid w:val="008367A4"/>
    <w:rsid w:val="00844DB4"/>
    <w:rsid w:val="008475F5"/>
    <w:rsid w:val="00852E3D"/>
    <w:rsid w:val="008536B2"/>
    <w:rsid w:val="008540D5"/>
    <w:rsid w:val="008555D8"/>
    <w:rsid w:val="00857732"/>
    <w:rsid w:val="00861CFD"/>
    <w:rsid w:val="008628F5"/>
    <w:rsid w:val="008633B5"/>
    <w:rsid w:val="008666D1"/>
    <w:rsid w:val="00867EA8"/>
    <w:rsid w:val="008738B0"/>
    <w:rsid w:val="008744A5"/>
    <w:rsid w:val="00874B30"/>
    <w:rsid w:val="00876235"/>
    <w:rsid w:val="008772C3"/>
    <w:rsid w:val="00880DF4"/>
    <w:rsid w:val="00886642"/>
    <w:rsid w:val="00887324"/>
    <w:rsid w:val="00890636"/>
    <w:rsid w:val="00891063"/>
    <w:rsid w:val="00891E73"/>
    <w:rsid w:val="008946FA"/>
    <w:rsid w:val="00894FD7"/>
    <w:rsid w:val="008A39DD"/>
    <w:rsid w:val="008B1266"/>
    <w:rsid w:val="008B7D50"/>
    <w:rsid w:val="008C0E20"/>
    <w:rsid w:val="008C46C3"/>
    <w:rsid w:val="008D2078"/>
    <w:rsid w:val="008D29E3"/>
    <w:rsid w:val="008D459F"/>
    <w:rsid w:val="008D76BD"/>
    <w:rsid w:val="008E02C7"/>
    <w:rsid w:val="008E1660"/>
    <w:rsid w:val="008E7058"/>
    <w:rsid w:val="008E7C85"/>
    <w:rsid w:val="008F26C2"/>
    <w:rsid w:val="00902609"/>
    <w:rsid w:val="00902900"/>
    <w:rsid w:val="00905D13"/>
    <w:rsid w:val="00912F0A"/>
    <w:rsid w:val="00913852"/>
    <w:rsid w:val="00913CDB"/>
    <w:rsid w:val="00916C6D"/>
    <w:rsid w:val="00920A29"/>
    <w:rsid w:val="00923656"/>
    <w:rsid w:val="0092666B"/>
    <w:rsid w:val="00926EC2"/>
    <w:rsid w:val="00934052"/>
    <w:rsid w:val="0093787E"/>
    <w:rsid w:val="0095145C"/>
    <w:rsid w:val="009526A1"/>
    <w:rsid w:val="0095305B"/>
    <w:rsid w:val="00953F05"/>
    <w:rsid w:val="00954E1D"/>
    <w:rsid w:val="00955729"/>
    <w:rsid w:val="00960B98"/>
    <w:rsid w:val="0096775B"/>
    <w:rsid w:val="009738D1"/>
    <w:rsid w:val="009759A9"/>
    <w:rsid w:val="00977119"/>
    <w:rsid w:val="009774ED"/>
    <w:rsid w:val="00977A1B"/>
    <w:rsid w:val="00980A66"/>
    <w:rsid w:val="00980A70"/>
    <w:rsid w:val="0098181D"/>
    <w:rsid w:val="00981B82"/>
    <w:rsid w:val="00981D8E"/>
    <w:rsid w:val="0098551E"/>
    <w:rsid w:val="009936EF"/>
    <w:rsid w:val="00993A43"/>
    <w:rsid w:val="00994583"/>
    <w:rsid w:val="009A3D49"/>
    <w:rsid w:val="009B02C6"/>
    <w:rsid w:val="009B06B8"/>
    <w:rsid w:val="009B4131"/>
    <w:rsid w:val="009B5861"/>
    <w:rsid w:val="009C16D1"/>
    <w:rsid w:val="009C17DB"/>
    <w:rsid w:val="009C213F"/>
    <w:rsid w:val="009D340D"/>
    <w:rsid w:val="009D3A6B"/>
    <w:rsid w:val="009D5D2D"/>
    <w:rsid w:val="009E0036"/>
    <w:rsid w:val="009E302A"/>
    <w:rsid w:val="009F35D9"/>
    <w:rsid w:val="009F5F87"/>
    <w:rsid w:val="009F74AE"/>
    <w:rsid w:val="00A0390F"/>
    <w:rsid w:val="00A05B90"/>
    <w:rsid w:val="00A06A18"/>
    <w:rsid w:val="00A1227D"/>
    <w:rsid w:val="00A13096"/>
    <w:rsid w:val="00A24419"/>
    <w:rsid w:val="00A26219"/>
    <w:rsid w:val="00A27621"/>
    <w:rsid w:val="00A2771D"/>
    <w:rsid w:val="00A33F67"/>
    <w:rsid w:val="00A44825"/>
    <w:rsid w:val="00A4640F"/>
    <w:rsid w:val="00A5070A"/>
    <w:rsid w:val="00A509A3"/>
    <w:rsid w:val="00A51B91"/>
    <w:rsid w:val="00A527DC"/>
    <w:rsid w:val="00A6191A"/>
    <w:rsid w:val="00A63526"/>
    <w:rsid w:val="00A723AA"/>
    <w:rsid w:val="00A72817"/>
    <w:rsid w:val="00A846BB"/>
    <w:rsid w:val="00A904BD"/>
    <w:rsid w:val="00A93342"/>
    <w:rsid w:val="00AA12DB"/>
    <w:rsid w:val="00AA2034"/>
    <w:rsid w:val="00AA378F"/>
    <w:rsid w:val="00AA7D3B"/>
    <w:rsid w:val="00AB7C0B"/>
    <w:rsid w:val="00AC2E58"/>
    <w:rsid w:val="00AC326B"/>
    <w:rsid w:val="00AC3C03"/>
    <w:rsid w:val="00AC55F8"/>
    <w:rsid w:val="00AD7FDD"/>
    <w:rsid w:val="00AE18AC"/>
    <w:rsid w:val="00AE201F"/>
    <w:rsid w:val="00AE775B"/>
    <w:rsid w:val="00AF35E2"/>
    <w:rsid w:val="00AF474A"/>
    <w:rsid w:val="00B01508"/>
    <w:rsid w:val="00B022EA"/>
    <w:rsid w:val="00B1008C"/>
    <w:rsid w:val="00B11AEF"/>
    <w:rsid w:val="00B131A4"/>
    <w:rsid w:val="00B13432"/>
    <w:rsid w:val="00B136CF"/>
    <w:rsid w:val="00B17A54"/>
    <w:rsid w:val="00B24869"/>
    <w:rsid w:val="00B26EA1"/>
    <w:rsid w:val="00B27FB2"/>
    <w:rsid w:val="00B307F5"/>
    <w:rsid w:val="00B345F7"/>
    <w:rsid w:val="00B36CCD"/>
    <w:rsid w:val="00B40870"/>
    <w:rsid w:val="00B45862"/>
    <w:rsid w:val="00B51E9B"/>
    <w:rsid w:val="00B548FE"/>
    <w:rsid w:val="00B5697B"/>
    <w:rsid w:val="00B60008"/>
    <w:rsid w:val="00B61DB5"/>
    <w:rsid w:val="00B65110"/>
    <w:rsid w:val="00B679DE"/>
    <w:rsid w:val="00B70489"/>
    <w:rsid w:val="00B76C85"/>
    <w:rsid w:val="00B771A0"/>
    <w:rsid w:val="00B77A01"/>
    <w:rsid w:val="00B81C9C"/>
    <w:rsid w:val="00B8232E"/>
    <w:rsid w:val="00B82E2B"/>
    <w:rsid w:val="00B852E5"/>
    <w:rsid w:val="00B91877"/>
    <w:rsid w:val="00B931E3"/>
    <w:rsid w:val="00B940E4"/>
    <w:rsid w:val="00B94987"/>
    <w:rsid w:val="00BA0024"/>
    <w:rsid w:val="00BA0704"/>
    <w:rsid w:val="00BA1F46"/>
    <w:rsid w:val="00BA55EE"/>
    <w:rsid w:val="00BB101A"/>
    <w:rsid w:val="00BB6A50"/>
    <w:rsid w:val="00BC1044"/>
    <w:rsid w:val="00BC3BEF"/>
    <w:rsid w:val="00BC3D3E"/>
    <w:rsid w:val="00BC6795"/>
    <w:rsid w:val="00BD7390"/>
    <w:rsid w:val="00BE11EB"/>
    <w:rsid w:val="00BE27B2"/>
    <w:rsid w:val="00BE2FE8"/>
    <w:rsid w:val="00BE41EC"/>
    <w:rsid w:val="00BE4E9A"/>
    <w:rsid w:val="00BE5A38"/>
    <w:rsid w:val="00BE76BA"/>
    <w:rsid w:val="00BF1F72"/>
    <w:rsid w:val="00BF646D"/>
    <w:rsid w:val="00C0059E"/>
    <w:rsid w:val="00C05394"/>
    <w:rsid w:val="00C124E7"/>
    <w:rsid w:val="00C23147"/>
    <w:rsid w:val="00C264C2"/>
    <w:rsid w:val="00C26AEF"/>
    <w:rsid w:val="00C32664"/>
    <w:rsid w:val="00C36EC1"/>
    <w:rsid w:val="00C37F58"/>
    <w:rsid w:val="00C41E0F"/>
    <w:rsid w:val="00C43CBA"/>
    <w:rsid w:val="00C445ED"/>
    <w:rsid w:val="00C51051"/>
    <w:rsid w:val="00C5319F"/>
    <w:rsid w:val="00C54248"/>
    <w:rsid w:val="00C575E3"/>
    <w:rsid w:val="00C617B2"/>
    <w:rsid w:val="00C622FA"/>
    <w:rsid w:val="00C64917"/>
    <w:rsid w:val="00C64A6D"/>
    <w:rsid w:val="00C667CB"/>
    <w:rsid w:val="00C67989"/>
    <w:rsid w:val="00C74B50"/>
    <w:rsid w:val="00C75BE4"/>
    <w:rsid w:val="00C77CE9"/>
    <w:rsid w:val="00C82A67"/>
    <w:rsid w:val="00C83904"/>
    <w:rsid w:val="00C83B72"/>
    <w:rsid w:val="00C84D4E"/>
    <w:rsid w:val="00C9168E"/>
    <w:rsid w:val="00C9356D"/>
    <w:rsid w:val="00C935CE"/>
    <w:rsid w:val="00C9553C"/>
    <w:rsid w:val="00C96E08"/>
    <w:rsid w:val="00C97D99"/>
    <w:rsid w:val="00CA3048"/>
    <w:rsid w:val="00CA4BAB"/>
    <w:rsid w:val="00CA6209"/>
    <w:rsid w:val="00CB39CD"/>
    <w:rsid w:val="00CB3BA7"/>
    <w:rsid w:val="00CB3D9A"/>
    <w:rsid w:val="00CB65E1"/>
    <w:rsid w:val="00CB6645"/>
    <w:rsid w:val="00CB7318"/>
    <w:rsid w:val="00CC04AB"/>
    <w:rsid w:val="00CC4393"/>
    <w:rsid w:val="00CC4505"/>
    <w:rsid w:val="00CD1CBA"/>
    <w:rsid w:val="00CD2429"/>
    <w:rsid w:val="00CD2D39"/>
    <w:rsid w:val="00CD373A"/>
    <w:rsid w:val="00CE1624"/>
    <w:rsid w:val="00CE79CC"/>
    <w:rsid w:val="00CF4AD0"/>
    <w:rsid w:val="00CF7F39"/>
    <w:rsid w:val="00D00898"/>
    <w:rsid w:val="00D01331"/>
    <w:rsid w:val="00D044B6"/>
    <w:rsid w:val="00D05403"/>
    <w:rsid w:val="00D06A27"/>
    <w:rsid w:val="00D11D27"/>
    <w:rsid w:val="00D150B5"/>
    <w:rsid w:val="00D24737"/>
    <w:rsid w:val="00D25E1C"/>
    <w:rsid w:val="00D3211D"/>
    <w:rsid w:val="00D3412C"/>
    <w:rsid w:val="00D34563"/>
    <w:rsid w:val="00D35021"/>
    <w:rsid w:val="00D3778D"/>
    <w:rsid w:val="00D40C26"/>
    <w:rsid w:val="00D44547"/>
    <w:rsid w:val="00D52C96"/>
    <w:rsid w:val="00D54728"/>
    <w:rsid w:val="00D55009"/>
    <w:rsid w:val="00D6027E"/>
    <w:rsid w:val="00D62A7E"/>
    <w:rsid w:val="00D64122"/>
    <w:rsid w:val="00D64805"/>
    <w:rsid w:val="00D70464"/>
    <w:rsid w:val="00D759A7"/>
    <w:rsid w:val="00D8303D"/>
    <w:rsid w:val="00D8304C"/>
    <w:rsid w:val="00D8313E"/>
    <w:rsid w:val="00D84425"/>
    <w:rsid w:val="00D87D68"/>
    <w:rsid w:val="00DA09A8"/>
    <w:rsid w:val="00DA2084"/>
    <w:rsid w:val="00DA440B"/>
    <w:rsid w:val="00DA5075"/>
    <w:rsid w:val="00DB244A"/>
    <w:rsid w:val="00DB6075"/>
    <w:rsid w:val="00DB7B12"/>
    <w:rsid w:val="00DC3082"/>
    <w:rsid w:val="00DC50B9"/>
    <w:rsid w:val="00DC5D27"/>
    <w:rsid w:val="00DC639E"/>
    <w:rsid w:val="00DC7513"/>
    <w:rsid w:val="00DD7EDD"/>
    <w:rsid w:val="00DE3DAB"/>
    <w:rsid w:val="00DF231E"/>
    <w:rsid w:val="00DF5F1A"/>
    <w:rsid w:val="00DF61F1"/>
    <w:rsid w:val="00DF73C8"/>
    <w:rsid w:val="00E03235"/>
    <w:rsid w:val="00E0610B"/>
    <w:rsid w:val="00E077BD"/>
    <w:rsid w:val="00E119EB"/>
    <w:rsid w:val="00E13215"/>
    <w:rsid w:val="00E1346B"/>
    <w:rsid w:val="00E13A12"/>
    <w:rsid w:val="00E1414A"/>
    <w:rsid w:val="00E15612"/>
    <w:rsid w:val="00E17F2D"/>
    <w:rsid w:val="00E20E76"/>
    <w:rsid w:val="00E27C73"/>
    <w:rsid w:val="00E3135E"/>
    <w:rsid w:val="00E34A2D"/>
    <w:rsid w:val="00E3530A"/>
    <w:rsid w:val="00E35E3B"/>
    <w:rsid w:val="00E35F06"/>
    <w:rsid w:val="00E37B89"/>
    <w:rsid w:val="00E42027"/>
    <w:rsid w:val="00E43C33"/>
    <w:rsid w:val="00E54106"/>
    <w:rsid w:val="00E56666"/>
    <w:rsid w:val="00E619E7"/>
    <w:rsid w:val="00E70AE9"/>
    <w:rsid w:val="00E70D15"/>
    <w:rsid w:val="00E7217C"/>
    <w:rsid w:val="00E7275A"/>
    <w:rsid w:val="00E7281A"/>
    <w:rsid w:val="00E72CB8"/>
    <w:rsid w:val="00E740FE"/>
    <w:rsid w:val="00E74820"/>
    <w:rsid w:val="00E81F82"/>
    <w:rsid w:val="00E86CC9"/>
    <w:rsid w:val="00E902D2"/>
    <w:rsid w:val="00E94734"/>
    <w:rsid w:val="00E95942"/>
    <w:rsid w:val="00E979E7"/>
    <w:rsid w:val="00EA3B03"/>
    <w:rsid w:val="00EA4432"/>
    <w:rsid w:val="00EA7B98"/>
    <w:rsid w:val="00EB1687"/>
    <w:rsid w:val="00EB491C"/>
    <w:rsid w:val="00EB6050"/>
    <w:rsid w:val="00EC02B4"/>
    <w:rsid w:val="00EC1D22"/>
    <w:rsid w:val="00EC75A9"/>
    <w:rsid w:val="00ED04D4"/>
    <w:rsid w:val="00ED1478"/>
    <w:rsid w:val="00ED27D5"/>
    <w:rsid w:val="00EE1C7B"/>
    <w:rsid w:val="00EE2F79"/>
    <w:rsid w:val="00EE50F6"/>
    <w:rsid w:val="00EE54BE"/>
    <w:rsid w:val="00EE781A"/>
    <w:rsid w:val="00EE7968"/>
    <w:rsid w:val="00EF00C9"/>
    <w:rsid w:val="00EF206A"/>
    <w:rsid w:val="00EF4D04"/>
    <w:rsid w:val="00EF765D"/>
    <w:rsid w:val="00F0000F"/>
    <w:rsid w:val="00F01B19"/>
    <w:rsid w:val="00F11222"/>
    <w:rsid w:val="00F12039"/>
    <w:rsid w:val="00F12B8F"/>
    <w:rsid w:val="00F13B5E"/>
    <w:rsid w:val="00F14632"/>
    <w:rsid w:val="00F17824"/>
    <w:rsid w:val="00F208FC"/>
    <w:rsid w:val="00F23466"/>
    <w:rsid w:val="00F33EAE"/>
    <w:rsid w:val="00F40181"/>
    <w:rsid w:val="00F42143"/>
    <w:rsid w:val="00F43FAB"/>
    <w:rsid w:val="00F51B0D"/>
    <w:rsid w:val="00F54E95"/>
    <w:rsid w:val="00F60A82"/>
    <w:rsid w:val="00F611E0"/>
    <w:rsid w:val="00F630EE"/>
    <w:rsid w:val="00F631E3"/>
    <w:rsid w:val="00F63AB3"/>
    <w:rsid w:val="00F72FDE"/>
    <w:rsid w:val="00F73013"/>
    <w:rsid w:val="00F74269"/>
    <w:rsid w:val="00F763C2"/>
    <w:rsid w:val="00F80E76"/>
    <w:rsid w:val="00F814A1"/>
    <w:rsid w:val="00F834C3"/>
    <w:rsid w:val="00F85B1F"/>
    <w:rsid w:val="00F86072"/>
    <w:rsid w:val="00F94B85"/>
    <w:rsid w:val="00FA00AB"/>
    <w:rsid w:val="00FA689B"/>
    <w:rsid w:val="00FB5641"/>
    <w:rsid w:val="00FB6C75"/>
    <w:rsid w:val="00FB7B29"/>
    <w:rsid w:val="00FC058B"/>
    <w:rsid w:val="00FC1232"/>
    <w:rsid w:val="00FC3422"/>
    <w:rsid w:val="00FC4C8B"/>
    <w:rsid w:val="00FC6ACC"/>
    <w:rsid w:val="00FD29D6"/>
    <w:rsid w:val="00FD2FBD"/>
    <w:rsid w:val="00FD3E8C"/>
    <w:rsid w:val="00FD6792"/>
    <w:rsid w:val="00FD7A93"/>
    <w:rsid w:val="00FE2769"/>
    <w:rsid w:val="00FE2FEA"/>
    <w:rsid w:val="00FE6D95"/>
    <w:rsid w:val="00FF0A5E"/>
    <w:rsid w:val="00FF3496"/>
    <w:rsid w:val="00FF5F41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1478"/>
  </w:style>
  <w:style w:type="paragraph" w:styleId="4">
    <w:name w:val="heading 4"/>
    <w:basedOn w:val="a0"/>
    <w:next w:val="a0"/>
    <w:link w:val="40"/>
    <w:qFormat/>
    <w:rsid w:val="001E71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2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25C93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B0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"/>
    <w:rsid w:val="00B022E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0"/>
    <w:link w:val="a7"/>
    <w:rsid w:val="00B022EA"/>
    <w:pPr>
      <w:widowControl w:val="0"/>
      <w:shd w:val="clear" w:color="auto" w:fill="FFFFFF"/>
      <w:spacing w:after="960" w:line="0" w:lineRule="atLeast"/>
    </w:pPr>
    <w:rPr>
      <w:sz w:val="26"/>
      <w:szCs w:val="26"/>
    </w:rPr>
  </w:style>
  <w:style w:type="character" w:customStyle="1" w:styleId="10">
    <w:name w:val="Заголовок №1_"/>
    <w:link w:val="11"/>
    <w:rsid w:val="00B022EA"/>
    <w:rPr>
      <w:b/>
      <w:bCs/>
      <w:shd w:val="clear" w:color="auto" w:fill="FFFFFF"/>
    </w:rPr>
  </w:style>
  <w:style w:type="paragraph" w:customStyle="1" w:styleId="11">
    <w:name w:val="Заголовок №1"/>
    <w:basedOn w:val="a0"/>
    <w:link w:val="10"/>
    <w:rsid w:val="00B022EA"/>
    <w:pPr>
      <w:widowControl w:val="0"/>
      <w:shd w:val="clear" w:color="auto" w:fill="FFFFFF"/>
      <w:spacing w:after="240" w:line="317" w:lineRule="exact"/>
      <w:jc w:val="center"/>
      <w:outlineLvl w:val="0"/>
    </w:pPr>
    <w:rPr>
      <w:b/>
      <w:bCs/>
    </w:rPr>
  </w:style>
  <w:style w:type="character" w:customStyle="1" w:styleId="9pt">
    <w:name w:val="Основной текст + 9 pt"/>
    <w:rsid w:val="00B0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rsid w:val="00B022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2"/>
    <w:rsid w:val="00B022EA"/>
    <w:rPr>
      <w:sz w:val="17"/>
      <w:szCs w:val="17"/>
      <w:lang w:bidi="ar-SA"/>
    </w:rPr>
  </w:style>
  <w:style w:type="paragraph" w:styleId="a8">
    <w:name w:val="No Spacing"/>
    <w:uiPriority w:val="1"/>
    <w:qFormat/>
    <w:rsid w:val="00AE201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953F0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0"/>
    <w:link w:val="ab"/>
    <w:uiPriority w:val="99"/>
    <w:unhideWhenUsed/>
    <w:rsid w:val="0013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34C50"/>
  </w:style>
  <w:style w:type="paragraph" w:styleId="ac">
    <w:name w:val="footer"/>
    <w:basedOn w:val="a0"/>
    <w:link w:val="ad"/>
    <w:uiPriority w:val="99"/>
    <w:unhideWhenUsed/>
    <w:rsid w:val="0013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34C50"/>
  </w:style>
  <w:style w:type="paragraph" w:customStyle="1" w:styleId="12">
    <w:name w:val="Знак1 Знак Знак Знак Знак Знак Знак"/>
    <w:basedOn w:val="a0"/>
    <w:rsid w:val="00301B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Стиль"/>
    <w:rsid w:val="007B1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E71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Title"/>
    <w:basedOn w:val="a0"/>
    <w:link w:val="af0"/>
    <w:qFormat/>
    <w:rsid w:val="00D013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0">
    <w:name w:val="Название Знак"/>
    <w:basedOn w:val="a1"/>
    <w:link w:val="af"/>
    <w:rsid w:val="00D013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304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">
    <w:name w:val="List Bullet"/>
    <w:basedOn w:val="a0"/>
    <w:uiPriority w:val="99"/>
    <w:unhideWhenUsed/>
    <w:rsid w:val="004D278D"/>
    <w:pPr>
      <w:numPr>
        <w:numId w:val="4"/>
      </w:numPr>
      <w:contextualSpacing/>
    </w:pPr>
  </w:style>
  <w:style w:type="paragraph" w:customStyle="1" w:styleId="Default">
    <w:name w:val="Default"/>
    <w:rsid w:val="00623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5C1AB-944C-4566-B488-7EA61084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13</Pages>
  <Words>5946</Words>
  <Characters>33894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Бобрышева</dc:creator>
  <cp:lastModifiedBy>Бобрышева</cp:lastModifiedBy>
  <cp:revision>397</cp:revision>
  <cp:lastPrinted>2018-01-17T09:41:00Z</cp:lastPrinted>
  <dcterms:created xsi:type="dcterms:W3CDTF">2015-12-10T09:33:00Z</dcterms:created>
  <dcterms:modified xsi:type="dcterms:W3CDTF">2018-03-05T14:41:00Z</dcterms:modified>
</cp:coreProperties>
</file>